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4B92" w:rsidRDefault="008D471E">
      <w:pPr>
        <w:rPr>
          <w:sz w:val="72"/>
          <w:szCs w:val="72"/>
        </w:rPr>
      </w:pPr>
      <w:r>
        <w:rPr>
          <w:noProof/>
          <w:sz w:val="72"/>
          <w:szCs w:val="72"/>
        </w:rPr>
        <mc:AlternateContent>
          <mc:Choice Requires="wpg">
            <w:drawing>
              <wp:anchor distT="0" distB="0" distL="114300" distR="114300" simplePos="0" relativeHeight="251656704" behindDoc="1" locked="0" layoutInCell="1" allowOverlap="1">
                <wp:simplePos x="0" y="0"/>
                <wp:positionH relativeFrom="column">
                  <wp:posOffset>474345</wp:posOffset>
                </wp:positionH>
                <wp:positionV relativeFrom="paragraph">
                  <wp:posOffset>453390</wp:posOffset>
                </wp:positionV>
                <wp:extent cx="5048707" cy="1249680"/>
                <wp:effectExtent l="0" t="0" r="0" b="7620"/>
                <wp:wrapNone/>
                <wp:docPr id="1" name="Рисуно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Рисунок 2"/>
                        <pic:cNvPicPr>
                          <a:picLocks noChangeAspect="1"/>
                        </pic:cNvPicPr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5058432" cy="125208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cx1="http://schemas.microsoft.com/office/drawing/2015/9/8/chartex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-251656704;o:allowoverlap:true;o:allowincell:true;mso-position-horizontal-relative:text;margin-left:37.35pt;mso-position-horizontal:absolute;mso-position-vertical-relative:text;margin-top:35.70pt;mso-position-vertical:absolute;width:397.54pt;height:98.40pt;mso-wrap-distance-left:9.00pt;mso-wrap-distance-top:0.00pt;mso-wrap-distance-right:9.00pt;mso-wrap-distance-bottom:0.00pt;" stroked="false">
                <v:path textboxrect="0,0,0,0"/>
                <v:imagedata r:id="rId12" o:title=""/>
              </v:shape>
            </w:pict>
          </mc:Fallback>
        </mc:AlternateContent>
      </w:r>
    </w:p>
    <w:p w:rsidR="002F4B92" w:rsidRDefault="002F4B92">
      <w:pPr>
        <w:rPr>
          <w:b/>
          <w:bCs/>
          <w:color w:val="000000" w:themeColor="text1"/>
          <w:sz w:val="72"/>
          <w:szCs w:val="72"/>
        </w:rPr>
      </w:pPr>
    </w:p>
    <w:p w:rsidR="002F4B92" w:rsidRDefault="008D471E">
      <w:pPr>
        <w:rPr>
          <w:b/>
          <w:bCs/>
          <w:color w:val="000000" w:themeColor="text1"/>
          <w:sz w:val="72"/>
          <w:szCs w:val="72"/>
        </w:rPr>
      </w:pPr>
      <w:r>
        <w:rPr>
          <w:b/>
          <w:bCs/>
          <w:noProof/>
          <w:sz w:val="72"/>
          <w:szCs w:val="72"/>
        </w:rPr>
        <mc:AlternateContent>
          <mc:Choice Requires="wpg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page">
                  <wp:posOffset>-10795</wp:posOffset>
                </wp:positionH>
                <wp:positionV relativeFrom="page">
                  <wp:posOffset>5944870</wp:posOffset>
                </wp:positionV>
                <wp:extent cx="7624445" cy="4762500"/>
                <wp:effectExtent l="0" t="0" r="0" b="0"/>
                <wp:wrapNone/>
                <wp:docPr id="2" name="Рисунок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Рисунок 3"/>
                        <pic:cNvPicPr>
                          <a:picLocks noChangeAspect="1"/>
                        </pic:cNvPicPr>
                      </pic:nvPicPr>
                      <pic:blipFill>
                        <a:blip r:embed="rId13">
                          <a:alphaModFix/>
                        </a:blip>
                        <a:stretch/>
                      </pic:blipFill>
                      <pic:spPr bwMode="auto">
                        <a:xfrm>
                          <a:off x="0" y="0"/>
                          <a:ext cx="7624445" cy="47625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cx1="http://schemas.microsoft.com/office/drawing/2015/9/8/chartex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position:absolute;z-index:-251657728;o:allowoverlap:true;o:allowincell:true;mso-position-horizontal-relative:page;margin-left:-0.85pt;mso-position-horizontal:absolute;mso-position-vertical-relative:page;margin-top:468.10pt;mso-position-vertical:absolute;width:600.35pt;height:375.00pt;mso-wrap-distance-left:9.00pt;mso-wrap-distance-top:0.00pt;mso-wrap-distance-right:9.00pt;mso-wrap-distance-bottom:0.00pt;" stroked="false">
                <v:path textboxrect="0,0,0,0"/>
                <v:imagedata r:id="rId14" o:title=""/>
              </v:shape>
            </w:pict>
          </mc:Fallback>
        </mc:AlternateContent>
      </w:r>
    </w:p>
    <w:p w:rsidR="002F4B92" w:rsidRDefault="008D471E">
      <w:pPr>
        <w:jc w:val="center"/>
        <w:rPr>
          <w:b/>
          <w:bCs/>
          <w:color w:val="000000" w:themeColor="text1"/>
          <w:sz w:val="60"/>
          <w:szCs w:val="60"/>
        </w:rPr>
      </w:pPr>
      <w:r>
        <w:rPr>
          <w:b/>
          <w:bCs/>
          <w:color w:val="000000" w:themeColor="text1"/>
          <w:sz w:val="60"/>
          <w:szCs w:val="60"/>
        </w:rPr>
        <w:t xml:space="preserve">Руководство по настройке и установке компонентов </w:t>
      </w:r>
    </w:p>
    <w:p w:rsidR="002F4B92" w:rsidRDefault="008D471E">
      <w:pPr>
        <w:jc w:val="center"/>
        <w:rPr>
          <w:b/>
          <w:bCs/>
          <w:color w:val="000000" w:themeColor="text1"/>
          <w:sz w:val="60"/>
          <w:szCs w:val="60"/>
          <w:lang w:val="en-US"/>
        </w:rPr>
      </w:pPr>
      <w:r>
        <w:rPr>
          <w:b/>
          <w:bCs/>
          <w:color w:val="000000" w:themeColor="text1"/>
          <w:sz w:val="60"/>
          <w:szCs w:val="60"/>
          <w:lang w:val="en-US"/>
        </w:rPr>
        <w:t>Simple.</w:t>
      </w:r>
      <w:r>
        <w:rPr>
          <w:b/>
          <w:bCs/>
          <w:color w:val="000000" w:themeColor="text1"/>
          <w:sz w:val="60"/>
          <w:szCs w:val="60"/>
        </w:rPr>
        <w:t>Учет</w:t>
      </w:r>
      <w:r w:rsidR="00B2068A" w:rsidRPr="000C4BEC">
        <w:rPr>
          <w:b/>
          <w:bCs/>
          <w:color w:val="000000" w:themeColor="text1"/>
          <w:sz w:val="60"/>
          <w:szCs w:val="60"/>
          <w:lang w:val="en-US"/>
        </w:rPr>
        <w:t xml:space="preserve">, </w:t>
      </w:r>
      <w:r>
        <w:rPr>
          <w:b/>
          <w:bCs/>
          <w:color w:val="000000" w:themeColor="text1"/>
          <w:sz w:val="60"/>
          <w:szCs w:val="60"/>
          <w:lang w:val="en-US"/>
        </w:rPr>
        <w:t>Simple.</w:t>
      </w:r>
      <w:r>
        <w:rPr>
          <w:b/>
          <w:bCs/>
          <w:color w:val="000000" w:themeColor="text1"/>
          <w:sz w:val="60"/>
          <w:szCs w:val="60"/>
        </w:rPr>
        <w:t>Учет</w:t>
      </w:r>
      <w:r>
        <w:rPr>
          <w:b/>
          <w:bCs/>
          <w:color w:val="000000" w:themeColor="text1"/>
          <w:sz w:val="60"/>
          <w:szCs w:val="60"/>
          <w:lang w:val="en-US"/>
        </w:rPr>
        <w:t>+</w:t>
      </w:r>
      <w:r w:rsidR="00B2068A" w:rsidRPr="000C4BEC">
        <w:rPr>
          <w:b/>
          <w:bCs/>
          <w:color w:val="000000" w:themeColor="text1"/>
          <w:sz w:val="60"/>
          <w:szCs w:val="60"/>
          <w:lang w:val="en-US"/>
        </w:rPr>
        <w:t xml:space="preserve"> </w:t>
      </w:r>
      <w:r w:rsidR="00B2068A">
        <w:rPr>
          <w:b/>
          <w:bCs/>
          <w:color w:val="000000" w:themeColor="text1"/>
          <w:sz w:val="60"/>
          <w:szCs w:val="60"/>
        </w:rPr>
        <w:t>и</w:t>
      </w:r>
      <w:r w:rsidR="00B2068A" w:rsidRPr="000C4BEC">
        <w:rPr>
          <w:b/>
          <w:bCs/>
          <w:color w:val="000000" w:themeColor="text1"/>
          <w:sz w:val="60"/>
          <w:szCs w:val="60"/>
          <w:lang w:val="en-US"/>
        </w:rPr>
        <w:t xml:space="preserve"> </w:t>
      </w:r>
      <w:r w:rsidR="00B2068A">
        <w:rPr>
          <w:b/>
          <w:bCs/>
          <w:color w:val="000000" w:themeColor="text1"/>
          <w:sz w:val="60"/>
          <w:szCs w:val="60"/>
          <w:lang w:val="en-US"/>
        </w:rPr>
        <w:t>Simple.</w:t>
      </w:r>
      <w:r w:rsidR="00B2068A">
        <w:rPr>
          <w:b/>
          <w:bCs/>
          <w:color w:val="000000" w:themeColor="text1"/>
          <w:sz w:val="60"/>
          <w:szCs w:val="60"/>
        </w:rPr>
        <w:t>Учет</w:t>
      </w:r>
      <w:r w:rsidR="00B2068A">
        <w:rPr>
          <w:b/>
          <w:bCs/>
          <w:color w:val="000000" w:themeColor="text1"/>
          <w:sz w:val="60"/>
          <w:szCs w:val="60"/>
          <w:lang w:val="en-US"/>
        </w:rPr>
        <w:t>+</w:t>
      </w:r>
      <w:r w:rsidR="00B2068A" w:rsidRPr="000C4BEC">
        <w:rPr>
          <w:b/>
          <w:bCs/>
          <w:color w:val="000000" w:themeColor="text1"/>
          <w:sz w:val="60"/>
          <w:szCs w:val="60"/>
          <w:lang w:val="en-US"/>
        </w:rPr>
        <w:t xml:space="preserve"> </w:t>
      </w:r>
      <w:r w:rsidR="00B2068A">
        <w:rPr>
          <w:b/>
          <w:bCs/>
          <w:color w:val="000000" w:themeColor="text1"/>
          <w:sz w:val="60"/>
          <w:szCs w:val="60"/>
          <w:lang w:val="en-US"/>
        </w:rPr>
        <w:t>CV</w:t>
      </w:r>
      <w:r>
        <w:rPr>
          <w:b/>
          <w:bCs/>
          <w:color w:val="000000" w:themeColor="text1"/>
          <w:sz w:val="60"/>
          <w:szCs w:val="60"/>
          <w:lang w:val="en-US"/>
        </w:rPr>
        <w:t xml:space="preserve"> </w:t>
      </w:r>
    </w:p>
    <w:p w:rsidR="002F4B92" w:rsidRDefault="008D471E">
      <w:pPr>
        <w:jc w:val="center"/>
        <w:rPr>
          <w:b/>
          <w:bCs/>
          <w:color w:val="000000" w:themeColor="text1"/>
          <w:sz w:val="60"/>
          <w:szCs w:val="60"/>
        </w:rPr>
      </w:pPr>
      <w:r>
        <w:rPr>
          <w:b/>
          <w:bCs/>
          <w:color w:val="000000" w:themeColor="text1"/>
          <w:sz w:val="60"/>
          <w:szCs w:val="60"/>
        </w:rPr>
        <w:t>(офф-лайн обмен)</w:t>
      </w:r>
    </w:p>
    <w:p w:rsidR="002F4B92" w:rsidRDefault="002F4B92">
      <w:pPr>
        <w:pStyle w:val="af2"/>
        <w:spacing w:line="360" w:lineRule="auto"/>
        <w:rPr>
          <w:sz w:val="72"/>
          <w:szCs w:val="72"/>
        </w:rPr>
      </w:pPr>
    </w:p>
    <w:p w:rsidR="002F4B92" w:rsidRDefault="002F4B92">
      <w:pPr>
        <w:rPr>
          <w:sz w:val="22"/>
          <w:szCs w:val="22"/>
        </w:rPr>
      </w:pPr>
    </w:p>
    <w:p w:rsidR="002F4B92" w:rsidRDefault="002F4B92">
      <w:pPr>
        <w:rPr>
          <w:sz w:val="22"/>
          <w:szCs w:val="22"/>
        </w:rPr>
      </w:pPr>
    </w:p>
    <w:p w:rsidR="002F4B92" w:rsidRDefault="002F4B92">
      <w:pPr>
        <w:jc w:val="center"/>
        <w:rPr>
          <w:bCs/>
          <w:color w:val="000000" w:themeColor="text1"/>
          <w:sz w:val="22"/>
          <w:szCs w:val="22"/>
        </w:rPr>
      </w:pPr>
    </w:p>
    <w:p w:rsidR="002F4B92" w:rsidRDefault="002F4B92">
      <w:pPr>
        <w:jc w:val="center"/>
        <w:rPr>
          <w:bCs/>
          <w:color w:val="000000" w:themeColor="text1"/>
          <w:sz w:val="22"/>
          <w:szCs w:val="22"/>
        </w:rPr>
      </w:pPr>
    </w:p>
    <w:p w:rsidR="002F4B92" w:rsidRDefault="002F4B92">
      <w:pPr>
        <w:jc w:val="center"/>
        <w:rPr>
          <w:bCs/>
          <w:color w:val="000000" w:themeColor="text1"/>
          <w:sz w:val="22"/>
          <w:szCs w:val="22"/>
        </w:rPr>
      </w:pPr>
    </w:p>
    <w:p w:rsidR="002F4B92" w:rsidRDefault="002F4B92">
      <w:pPr>
        <w:jc w:val="center"/>
        <w:rPr>
          <w:bCs/>
          <w:color w:val="000000" w:themeColor="text1"/>
          <w:sz w:val="22"/>
          <w:szCs w:val="22"/>
        </w:rPr>
      </w:pPr>
    </w:p>
    <w:p w:rsidR="002F4B92" w:rsidRDefault="002F4B92">
      <w:pPr>
        <w:rPr>
          <w:bCs/>
          <w:color w:val="000000" w:themeColor="text1"/>
          <w:sz w:val="22"/>
          <w:szCs w:val="22"/>
        </w:rPr>
      </w:pPr>
    </w:p>
    <w:p w:rsidR="000C4BEC" w:rsidRDefault="000C4BEC">
      <w:pPr>
        <w:widowControl/>
        <w:spacing w:before="0" w:after="160"/>
        <w:jc w:val="left"/>
        <w:rPr>
          <w:rFonts w:eastAsiaTheme="minorEastAsia"/>
          <w:sz w:val="22"/>
          <w:szCs w:val="22"/>
        </w:rPr>
        <w:sectPr w:rsidR="000C4BEC">
          <w:footerReference w:type="default" r:id="rId15"/>
          <w:type w:val="continuous"/>
          <w:pgSz w:w="11906" w:h="16838"/>
          <w:pgMar w:top="1134" w:right="850" w:bottom="1134" w:left="1276" w:header="708" w:footer="708" w:gutter="0"/>
          <w:pgNumType w:start="1"/>
          <w:cols w:space="708"/>
          <w:docGrid w:linePitch="360"/>
        </w:sectPr>
      </w:pPr>
    </w:p>
    <w:sdt>
      <w:sdtPr>
        <w:rPr>
          <w:rFonts w:ascii="Times New Roman" w:eastAsia="Times New Roman" w:hAnsi="Times New Roman" w:cs="Times New Roman"/>
          <w:color w:val="auto"/>
          <w:sz w:val="22"/>
          <w:szCs w:val="22"/>
        </w:rPr>
        <w:id w:val="644318286"/>
        <w:docPartObj>
          <w:docPartGallery w:val="Table of Contents"/>
          <w:docPartUnique/>
        </w:docPartObj>
      </w:sdtPr>
      <w:sdtEndPr/>
      <w:sdtContent>
        <w:p w:rsidR="002F4B92" w:rsidRDefault="008D471E">
          <w:pPr>
            <w:pStyle w:val="afa"/>
            <w:spacing w:line="360" w:lineRule="auto"/>
            <w:rPr>
              <w:rFonts w:ascii="Times New Roman" w:hAnsi="Times New Roman" w:cs="Times New Roman"/>
              <w:sz w:val="22"/>
              <w:szCs w:val="22"/>
            </w:rPr>
          </w:pPr>
          <w:r>
            <w:rPr>
              <w:rFonts w:ascii="Times New Roman" w:hAnsi="Times New Roman" w:cs="Times New Roman"/>
              <w:sz w:val="22"/>
              <w:szCs w:val="22"/>
            </w:rPr>
            <w:t>Оглавление</w:t>
          </w:r>
        </w:p>
        <w:p w:rsidR="00AB5A3F" w:rsidRDefault="008D471E">
          <w:pPr>
            <w:pStyle w:val="13"/>
            <w:rPr>
              <w:rFonts w:asciiTheme="minorHAnsi" w:hAnsiTheme="minorHAnsi" w:cstheme="minorBidi"/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94504182" w:history="1">
            <w:r w:rsidR="00AB5A3F" w:rsidRPr="00597982">
              <w:rPr>
                <w:rStyle w:val="ae"/>
                <w:noProof/>
              </w:rPr>
              <w:t>1.</w:t>
            </w:r>
            <w:r w:rsidR="00AB5A3F">
              <w:rPr>
                <w:rFonts w:asciiTheme="minorHAnsi" w:hAnsiTheme="minorHAnsi" w:cstheme="minorBidi"/>
                <w:noProof/>
              </w:rPr>
              <w:tab/>
            </w:r>
            <w:r w:rsidR="00AB5A3F" w:rsidRPr="00597982">
              <w:rPr>
                <w:rStyle w:val="ae"/>
                <w:noProof/>
              </w:rPr>
              <w:t>Введение</w:t>
            </w:r>
            <w:r w:rsidR="00AB5A3F">
              <w:rPr>
                <w:noProof/>
                <w:webHidden/>
              </w:rPr>
              <w:tab/>
            </w:r>
            <w:r w:rsidR="00AB5A3F">
              <w:rPr>
                <w:noProof/>
                <w:webHidden/>
              </w:rPr>
              <w:fldChar w:fldCharType="begin"/>
            </w:r>
            <w:r w:rsidR="00AB5A3F">
              <w:rPr>
                <w:noProof/>
                <w:webHidden/>
              </w:rPr>
              <w:instrText xml:space="preserve"> PAGEREF _Toc194504182 \h </w:instrText>
            </w:r>
            <w:r w:rsidR="00AB5A3F">
              <w:rPr>
                <w:noProof/>
                <w:webHidden/>
              </w:rPr>
            </w:r>
            <w:r w:rsidR="00AB5A3F">
              <w:rPr>
                <w:noProof/>
                <w:webHidden/>
              </w:rPr>
              <w:fldChar w:fldCharType="separate"/>
            </w:r>
            <w:r w:rsidR="00AB5A3F">
              <w:rPr>
                <w:noProof/>
                <w:webHidden/>
              </w:rPr>
              <w:t>2</w:t>
            </w:r>
            <w:r w:rsidR="00AB5A3F">
              <w:rPr>
                <w:noProof/>
                <w:webHidden/>
              </w:rPr>
              <w:fldChar w:fldCharType="end"/>
            </w:r>
          </w:hyperlink>
        </w:p>
        <w:p w:rsidR="00AB5A3F" w:rsidRDefault="004C63C0">
          <w:pPr>
            <w:pStyle w:val="13"/>
            <w:rPr>
              <w:rFonts w:asciiTheme="minorHAnsi" w:hAnsiTheme="minorHAnsi" w:cstheme="minorBidi"/>
              <w:noProof/>
            </w:rPr>
          </w:pPr>
          <w:hyperlink w:anchor="_Toc194504183" w:history="1">
            <w:r w:rsidR="00AB5A3F" w:rsidRPr="00597982">
              <w:rPr>
                <w:rStyle w:val="ae"/>
                <w:noProof/>
              </w:rPr>
              <w:t>2.</w:t>
            </w:r>
            <w:r w:rsidR="00AB5A3F">
              <w:rPr>
                <w:rFonts w:asciiTheme="minorHAnsi" w:hAnsiTheme="minorHAnsi" w:cstheme="minorBidi"/>
                <w:noProof/>
              </w:rPr>
              <w:tab/>
            </w:r>
            <w:r w:rsidR="00AB5A3F" w:rsidRPr="00597982">
              <w:rPr>
                <w:rStyle w:val="ae"/>
                <w:noProof/>
              </w:rPr>
              <w:t>Установка и настройка расширения 1С</w:t>
            </w:r>
            <w:r w:rsidR="00AB5A3F">
              <w:rPr>
                <w:noProof/>
                <w:webHidden/>
              </w:rPr>
              <w:tab/>
            </w:r>
            <w:r w:rsidR="00AB5A3F">
              <w:rPr>
                <w:noProof/>
                <w:webHidden/>
              </w:rPr>
              <w:fldChar w:fldCharType="begin"/>
            </w:r>
            <w:r w:rsidR="00AB5A3F">
              <w:rPr>
                <w:noProof/>
                <w:webHidden/>
              </w:rPr>
              <w:instrText xml:space="preserve"> PAGEREF _Toc194504183 \h </w:instrText>
            </w:r>
            <w:r w:rsidR="00AB5A3F">
              <w:rPr>
                <w:noProof/>
                <w:webHidden/>
              </w:rPr>
            </w:r>
            <w:r w:rsidR="00AB5A3F">
              <w:rPr>
                <w:noProof/>
                <w:webHidden/>
              </w:rPr>
              <w:fldChar w:fldCharType="separate"/>
            </w:r>
            <w:r w:rsidR="00AB5A3F">
              <w:rPr>
                <w:noProof/>
                <w:webHidden/>
              </w:rPr>
              <w:t>2</w:t>
            </w:r>
            <w:r w:rsidR="00AB5A3F">
              <w:rPr>
                <w:noProof/>
                <w:webHidden/>
              </w:rPr>
              <w:fldChar w:fldCharType="end"/>
            </w:r>
          </w:hyperlink>
        </w:p>
        <w:p w:rsidR="00AB5A3F" w:rsidRDefault="004C63C0">
          <w:pPr>
            <w:pStyle w:val="13"/>
            <w:rPr>
              <w:rFonts w:asciiTheme="minorHAnsi" w:hAnsiTheme="minorHAnsi" w:cstheme="minorBidi"/>
              <w:noProof/>
            </w:rPr>
          </w:pPr>
          <w:hyperlink w:anchor="_Toc194504184" w:history="1">
            <w:r w:rsidR="00AB5A3F" w:rsidRPr="00597982">
              <w:rPr>
                <w:rStyle w:val="ae"/>
                <w:noProof/>
              </w:rPr>
              <w:t>2.1</w:t>
            </w:r>
            <w:r w:rsidR="00AB5A3F">
              <w:rPr>
                <w:rFonts w:asciiTheme="minorHAnsi" w:hAnsiTheme="minorHAnsi" w:cstheme="minorBidi"/>
                <w:noProof/>
              </w:rPr>
              <w:tab/>
            </w:r>
            <w:r w:rsidR="00AB5A3F" w:rsidRPr="00597982">
              <w:rPr>
                <w:rStyle w:val="ae"/>
                <w:noProof/>
              </w:rPr>
              <w:t>Проверка совместимости</w:t>
            </w:r>
            <w:r w:rsidR="00AB5A3F">
              <w:rPr>
                <w:noProof/>
                <w:webHidden/>
              </w:rPr>
              <w:tab/>
            </w:r>
            <w:r w:rsidR="00AB5A3F">
              <w:rPr>
                <w:noProof/>
                <w:webHidden/>
              </w:rPr>
              <w:fldChar w:fldCharType="begin"/>
            </w:r>
            <w:r w:rsidR="00AB5A3F">
              <w:rPr>
                <w:noProof/>
                <w:webHidden/>
              </w:rPr>
              <w:instrText xml:space="preserve"> PAGEREF _Toc194504184 \h </w:instrText>
            </w:r>
            <w:r w:rsidR="00AB5A3F">
              <w:rPr>
                <w:noProof/>
                <w:webHidden/>
              </w:rPr>
            </w:r>
            <w:r w:rsidR="00AB5A3F">
              <w:rPr>
                <w:noProof/>
                <w:webHidden/>
              </w:rPr>
              <w:fldChar w:fldCharType="separate"/>
            </w:r>
            <w:r w:rsidR="00AB5A3F">
              <w:rPr>
                <w:noProof/>
                <w:webHidden/>
              </w:rPr>
              <w:t>2</w:t>
            </w:r>
            <w:r w:rsidR="00AB5A3F">
              <w:rPr>
                <w:noProof/>
                <w:webHidden/>
              </w:rPr>
              <w:fldChar w:fldCharType="end"/>
            </w:r>
          </w:hyperlink>
        </w:p>
        <w:p w:rsidR="00AB5A3F" w:rsidRDefault="004C63C0">
          <w:pPr>
            <w:pStyle w:val="13"/>
            <w:rPr>
              <w:rFonts w:asciiTheme="minorHAnsi" w:hAnsiTheme="minorHAnsi" w:cstheme="minorBidi"/>
              <w:noProof/>
            </w:rPr>
          </w:pPr>
          <w:hyperlink w:anchor="_Toc194504185" w:history="1">
            <w:r w:rsidR="00AB5A3F" w:rsidRPr="00597982">
              <w:rPr>
                <w:rStyle w:val="ae"/>
                <w:noProof/>
              </w:rPr>
              <w:t>2.2</w:t>
            </w:r>
            <w:r w:rsidR="00AB5A3F">
              <w:rPr>
                <w:rFonts w:asciiTheme="minorHAnsi" w:hAnsiTheme="minorHAnsi" w:cstheme="minorBidi"/>
                <w:noProof/>
              </w:rPr>
              <w:tab/>
            </w:r>
            <w:r w:rsidR="00AB5A3F" w:rsidRPr="00597982">
              <w:rPr>
                <w:rStyle w:val="ae"/>
                <w:noProof/>
              </w:rPr>
              <w:t>Установка расширения 1С</w:t>
            </w:r>
            <w:r w:rsidR="00AB5A3F">
              <w:rPr>
                <w:noProof/>
                <w:webHidden/>
              </w:rPr>
              <w:tab/>
            </w:r>
            <w:r w:rsidR="00AB5A3F">
              <w:rPr>
                <w:noProof/>
                <w:webHidden/>
              </w:rPr>
              <w:fldChar w:fldCharType="begin"/>
            </w:r>
            <w:r w:rsidR="00AB5A3F">
              <w:rPr>
                <w:noProof/>
                <w:webHidden/>
              </w:rPr>
              <w:instrText xml:space="preserve"> PAGEREF _Toc194504185 \h </w:instrText>
            </w:r>
            <w:r w:rsidR="00AB5A3F">
              <w:rPr>
                <w:noProof/>
                <w:webHidden/>
              </w:rPr>
            </w:r>
            <w:r w:rsidR="00AB5A3F">
              <w:rPr>
                <w:noProof/>
                <w:webHidden/>
              </w:rPr>
              <w:fldChar w:fldCharType="separate"/>
            </w:r>
            <w:r w:rsidR="00AB5A3F">
              <w:rPr>
                <w:noProof/>
                <w:webHidden/>
              </w:rPr>
              <w:t>3</w:t>
            </w:r>
            <w:r w:rsidR="00AB5A3F">
              <w:rPr>
                <w:noProof/>
                <w:webHidden/>
              </w:rPr>
              <w:fldChar w:fldCharType="end"/>
            </w:r>
          </w:hyperlink>
        </w:p>
        <w:p w:rsidR="00AB5A3F" w:rsidRDefault="004C63C0">
          <w:pPr>
            <w:pStyle w:val="13"/>
            <w:rPr>
              <w:rFonts w:asciiTheme="minorHAnsi" w:hAnsiTheme="minorHAnsi" w:cstheme="minorBidi"/>
              <w:noProof/>
            </w:rPr>
          </w:pPr>
          <w:hyperlink w:anchor="_Toc194504186" w:history="1">
            <w:r w:rsidR="00AB5A3F" w:rsidRPr="00597982">
              <w:rPr>
                <w:rStyle w:val="ae"/>
                <w:noProof/>
              </w:rPr>
              <w:t>2.3</w:t>
            </w:r>
            <w:r w:rsidR="00AB5A3F">
              <w:rPr>
                <w:rFonts w:asciiTheme="minorHAnsi" w:hAnsiTheme="minorHAnsi" w:cstheme="minorBidi"/>
                <w:noProof/>
              </w:rPr>
              <w:tab/>
            </w:r>
            <w:r w:rsidR="00AB5A3F" w:rsidRPr="00597982">
              <w:rPr>
                <w:rStyle w:val="ae"/>
                <w:noProof/>
              </w:rPr>
              <w:t>Настройка расширения 1С</w:t>
            </w:r>
            <w:r w:rsidR="00AB5A3F">
              <w:rPr>
                <w:noProof/>
                <w:webHidden/>
              </w:rPr>
              <w:tab/>
            </w:r>
            <w:r w:rsidR="00AB5A3F">
              <w:rPr>
                <w:noProof/>
                <w:webHidden/>
              </w:rPr>
              <w:fldChar w:fldCharType="begin"/>
            </w:r>
            <w:r w:rsidR="00AB5A3F">
              <w:rPr>
                <w:noProof/>
                <w:webHidden/>
              </w:rPr>
              <w:instrText xml:space="preserve"> PAGEREF _Toc194504186 \h </w:instrText>
            </w:r>
            <w:r w:rsidR="00AB5A3F">
              <w:rPr>
                <w:noProof/>
                <w:webHidden/>
              </w:rPr>
            </w:r>
            <w:r w:rsidR="00AB5A3F">
              <w:rPr>
                <w:noProof/>
                <w:webHidden/>
              </w:rPr>
              <w:fldChar w:fldCharType="separate"/>
            </w:r>
            <w:r w:rsidR="00AB5A3F">
              <w:rPr>
                <w:noProof/>
                <w:webHidden/>
              </w:rPr>
              <w:t>4</w:t>
            </w:r>
            <w:r w:rsidR="00AB5A3F">
              <w:rPr>
                <w:noProof/>
                <w:webHidden/>
              </w:rPr>
              <w:fldChar w:fldCharType="end"/>
            </w:r>
          </w:hyperlink>
        </w:p>
        <w:p w:rsidR="00AB5A3F" w:rsidRDefault="004C63C0">
          <w:pPr>
            <w:pStyle w:val="13"/>
            <w:rPr>
              <w:rFonts w:asciiTheme="minorHAnsi" w:hAnsiTheme="minorHAnsi" w:cstheme="minorBidi"/>
              <w:noProof/>
            </w:rPr>
          </w:pPr>
          <w:hyperlink w:anchor="_Toc194504187" w:history="1">
            <w:r w:rsidR="00AB5A3F" w:rsidRPr="00597982">
              <w:rPr>
                <w:rStyle w:val="ae"/>
                <w:noProof/>
              </w:rPr>
              <w:t>Этап 1: Заполнение настроек подсистемы.</w:t>
            </w:r>
            <w:r w:rsidR="00AB5A3F">
              <w:rPr>
                <w:noProof/>
                <w:webHidden/>
              </w:rPr>
              <w:tab/>
            </w:r>
            <w:r w:rsidR="00AB5A3F">
              <w:rPr>
                <w:noProof/>
                <w:webHidden/>
              </w:rPr>
              <w:fldChar w:fldCharType="begin"/>
            </w:r>
            <w:r w:rsidR="00AB5A3F">
              <w:rPr>
                <w:noProof/>
                <w:webHidden/>
              </w:rPr>
              <w:instrText xml:space="preserve"> PAGEREF _Toc194504187 \h </w:instrText>
            </w:r>
            <w:r w:rsidR="00AB5A3F">
              <w:rPr>
                <w:noProof/>
                <w:webHidden/>
              </w:rPr>
            </w:r>
            <w:r w:rsidR="00AB5A3F">
              <w:rPr>
                <w:noProof/>
                <w:webHidden/>
              </w:rPr>
              <w:fldChar w:fldCharType="separate"/>
            </w:r>
            <w:r w:rsidR="00AB5A3F">
              <w:rPr>
                <w:noProof/>
                <w:webHidden/>
              </w:rPr>
              <w:t>5</w:t>
            </w:r>
            <w:r w:rsidR="00AB5A3F">
              <w:rPr>
                <w:noProof/>
                <w:webHidden/>
              </w:rPr>
              <w:fldChar w:fldCharType="end"/>
            </w:r>
          </w:hyperlink>
        </w:p>
        <w:p w:rsidR="00AB5A3F" w:rsidRDefault="004C63C0">
          <w:pPr>
            <w:pStyle w:val="13"/>
            <w:rPr>
              <w:rFonts w:asciiTheme="minorHAnsi" w:hAnsiTheme="minorHAnsi" w:cstheme="minorBidi"/>
              <w:noProof/>
            </w:rPr>
          </w:pPr>
          <w:hyperlink w:anchor="_Toc194504188" w:history="1">
            <w:r w:rsidR="00AB5A3F" w:rsidRPr="00597982">
              <w:rPr>
                <w:rStyle w:val="ae"/>
                <w:noProof/>
              </w:rPr>
              <w:t>Этап 2: Настройки документов.</w:t>
            </w:r>
            <w:r w:rsidR="00AB5A3F">
              <w:rPr>
                <w:noProof/>
                <w:webHidden/>
              </w:rPr>
              <w:tab/>
            </w:r>
            <w:r w:rsidR="00AB5A3F">
              <w:rPr>
                <w:noProof/>
                <w:webHidden/>
              </w:rPr>
              <w:fldChar w:fldCharType="begin"/>
            </w:r>
            <w:r w:rsidR="00AB5A3F">
              <w:rPr>
                <w:noProof/>
                <w:webHidden/>
              </w:rPr>
              <w:instrText xml:space="preserve"> PAGEREF _Toc194504188 \h </w:instrText>
            </w:r>
            <w:r w:rsidR="00AB5A3F">
              <w:rPr>
                <w:noProof/>
                <w:webHidden/>
              </w:rPr>
            </w:r>
            <w:r w:rsidR="00AB5A3F">
              <w:rPr>
                <w:noProof/>
                <w:webHidden/>
              </w:rPr>
              <w:fldChar w:fldCharType="separate"/>
            </w:r>
            <w:r w:rsidR="00AB5A3F">
              <w:rPr>
                <w:noProof/>
                <w:webHidden/>
              </w:rPr>
              <w:t>6</w:t>
            </w:r>
            <w:r w:rsidR="00AB5A3F">
              <w:rPr>
                <w:noProof/>
                <w:webHidden/>
              </w:rPr>
              <w:fldChar w:fldCharType="end"/>
            </w:r>
          </w:hyperlink>
        </w:p>
        <w:p w:rsidR="00AB5A3F" w:rsidRDefault="004C63C0">
          <w:pPr>
            <w:pStyle w:val="13"/>
            <w:rPr>
              <w:rFonts w:asciiTheme="minorHAnsi" w:hAnsiTheme="minorHAnsi" w:cstheme="minorBidi"/>
              <w:noProof/>
            </w:rPr>
          </w:pPr>
          <w:hyperlink w:anchor="_Toc194504189" w:history="1">
            <w:r w:rsidR="00AB5A3F" w:rsidRPr="00597982">
              <w:rPr>
                <w:rStyle w:val="ae"/>
                <w:noProof/>
              </w:rPr>
              <w:t>Этап 3: Настройка мобильных устройств</w:t>
            </w:r>
            <w:r w:rsidR="00AB5A3F">
              <w:rPr>
                <w:noProof/>
                <w:webHidden/>
              </w:rPr>
              <w:tab/>
            </w:r>
            <w:r w:rsidR="00AB5A3F">
              <w:rPr>
                <w:noProof/>
                <w:webHidden/>
              </w:rPr>
              <w:fldChar w:fldCharType="begin"/>
            </w:r>
            <w:r w:rsidR="00AB5A3F">
              <w:rPr>
                <w:noProof/>
                <w:webHidden/>
              </w:rPr>
              <w:instrText xml:space="preserve"> PAGEREF _Toc194504189 \h </w:instrText>
            </w:r>
            <w:r w:rsidR="00AB5A3F">
              <w:rPr>
                <w:noProof/>
                <w:webHidden/>
              </w:rPr>
            </w:r>
            <w:r w:rsidR="00AB5A3F">
              <w:rPr>
                <w:noProof/>
                <w:webHidden/>
              </w:rPr>
              <w:fldChar w:fldCharType="separate"/>
            </w:r>
            <w:r w:rsidR="00AB5A3F">
              <w:rPr>
                <w:noProof/>
                <w:webHidden/>
              </w:rPr>
              <w:t>7</w:t>
            </w:r>
            <w:r w:rsidR="00AB5A3F">
              <w:rPr>
                <w:noProof/>
                <w:webHidden/>
              </w:rPr>
              <w:fldChar w:fldCharType="end"/>
            </w:r>
          </w:hyperlink>
        </w:p>
        <w:p w:rsidR="00AB5A3F" w:rsidRDefault="004C63C0">
          <w:pPr>
            <w:pStyle w:val="13"/>
            <w:rPr>
              <w:rFonts w:asciiTheme="minorHAnsi" w:hAnsiTheme="minorHAnsi" w:cstheme="minorBidi"/>
              <w:noProof/>
            </w:rPr>
          </w:pPr>
          <w:hyperlink w:anchor="_Toc194504190" w:history="1">
            <w:r w:rsidR="00AB5A3F" w:rsidRPr="00597982">
              <w:rPr>
                <w:rStyle w:val="ae"/>
                <w:noProof/>
              </w:rPr>
              <w:t>Этап 4: Настройка прав пользователей.</w:t>
            </w:r>
            <w:r w:rsidR="00AB5A3F">
              <w:rPr>
                <w:noProof/>
                <w:webHidden/>
              </w:rPr>
              <w:tab/>
            </w:r>
            <w:r w:rsidR="00AB5A3F">
              <w:rPr>
                <w:noProof/>
                <w:webHidden/>
              </w:rPr>
              <w:fldChar w:fldCharType="begin"/>
            </w:r>
            <w:r w:rsidR="00AB5A3F">
              <w:rPr>
                <w:noProof/>
                <w:webHidden/>
              </w:rPr>
              <w:instrText xml:space="preserve"> PAGEREF _Toc194504190 \h </w:instrText>
            </w:r>
            <w:r w:rsidR="00AB5A3F">
              <w:rPr>
                <w:noProof/>
                <w:webHidden/>
              </w:rPr>
            </w:r>
            <w:r w:rsidR="00AB5A3F">
              <w:rPr>
                <w:noProof/>
                <w:webHidden/>
              </w:rPr>
              <w:fldChar w:fldCharType="separate"/>
            </w:r>
            <w:r w:rsidR="00AB5A3F">
              <w:rPr>
                <w:noProof/>
                <w:webHidden/>
              </w:rPr>
              <w:t>8</w:t>
            </w:r>
            <w:r w:rsidR="00AB5A3F">
              <w:rPr>
                <w:noProof/>
                <w:webHidden/>
              </w:rPr>
              <w:fldChar w:fldCharType="end"/>
            </w:r>
          </w:hyperlink>
        </w:p>
        <w:p w:rsidR="00AB5A3F" w:rsidRDefault="004C63C0">
          <w:pPr>
            <w:pStyle w:val="13"/>
            <w:rPr>
              <w:rFonts w:asciiTheme="minorHAnsi" w:hAnsiTheme="minorHAnsi" w:cstheme="minorBidi"/>
              <w:noProof/>
            </w:rPr>
          </w:pPr>
          <w:hyperlink w:anchor="_Toc194504191" w:history="1">
            <w:r w:rsidR="00AB5A3F" w:rsidRPr="00597982">
              <w:rPr>
                <w:rStyle w:val="ae"/>
                <w:noProof/>
              </w:rPr>
              <w:t>3.</w:t>
            </w:r>
            <w:r w:rsidR="00AB5A3F">
              <w:rPr>
                <w:rFonts w:asciiTheme="minorHAnsi" w:hAnsiTheme="minorHAnsi" w:cstheme="minorBidi"/>
                <w:noProof/>
              </w:rPr>
              <w:tab/>
            </w:r>
            <w:r w:rsidR="00AB5A3F" w:rsidRPr="00597982">
              <w:rPr>
                <w:rStyle w:val="ae"/>
                <w:noProof/>
              </w:rPr>
              <w:t>Получение конфигурации «</w:t>
            </w:r>
            <w:r w:rsidR="00AB5A3F" w:rsidRPr="00597982">
              <w:rPr>
                <w:rStyle w:val="ae"/>
                <w:noProof/>
                <w:lang w:val="en-US"/>
              </w:rPr>
              <w:t>Simple</w:t>
            </w:r>
            <w:r w:rsidR="00AB5A3F" w:rsidRPr="00597982">
              <w:rPr>
                <w:rStyle w:val="ae"/>
                <w:noProof/>
              </w:rPr>
              <w:t>.Учет+» на мобильное устройство</w:t>
            </w:r>
            <w:r w:rsidR="00AB5A3F">
              <w:rPr>
                <w:noProof/>
                <w:webHidden/>
              </w:rPr>
              <w:tab/>
            </w:r>
            <w:r w:rsidR="00AB5A3F">
              <w:rPr>
                <w:noProof/>
                <w:webHidden/>
              </w:rPr>
              <w:fldChar w:fldCharType="begin"/>
            </w:r>
            <w:r w:rsidR="00AB5A3F">
              <w:rPr>
                <w:noProof/>
                <w:webHidden/>
              </w:rPr>
              <w:instrText xml:space="preserve"> PAGEREF _Toc194504191 \h </w:instrText>
            </w:r>
            <w:r w:rsidR="00AB5A3F">
              <w:rPr>
                <w:noProof/>
                <w:webHidden/>
              </w:rPr>
            </w:r>
            <w:r w:rsidR="00AB5A3F">
              <w:rPr>
                <w:noProof/>
                <w:webHidden/>
              </w:rPr>
              <w:fldChar w:fldCharType="separate"/>
            </w:r>
            <w:r w:rsidR="00AB5A3F">
              <w:rPr>
                <w:noProof/>
                <w:webHidden/>
              </w:rPr>
              <w:t>8</w:t>
            </w:r>
            <w:r w:rsidR="00AB5A3F">
              <w:rPr>
                <w:noProof/>
                <w:webHidden/>
              </w:rPr>
              <w:fldChar w:fldCharType="end"/>
            </w:r>
          </w:hyperlink>
        </w:p>
        <w:p w:rsidR="00AB5A3F" w:rsidRDefault="004C63C0">
          <w:pPr>
            <w:pStyle w:val="13"/>
            <w:rPr>
              <w:rFonts w:asciiTheme="minorHAnsi" w:hAnsiTheme="minorHAnsi" w:cstheme="minorBidi"/>
              <w:noProof/>
            </w:rPr>
          </w:pPr>
          <w:hyperlink w:anchor="_Toc194504192" w:history="1">
            <w:r w:rsidR="00AB5A3F" w:rsidRPr="00597982">
              <w:rPr>
                <w:rStyle w:val="ae"/>
                <w:noProof/>
              </w:rPr>
              <w:t>4.</w:t>
            </w:r>
            <w:r w:rsidR="00AB5A3F">
              <w:rPr>
                <w:rFonts w:asciiTheme="minorHAnsi" w:hAnsiTheme="minorHAnsi" w:cstheme="minorBidi"/>
                <w:noProof/>
              </w:rPr>
              <w:tab/>
            </w:r>
            <w:r w:rsidR="00AB5A3F" w:rsidRPr="00597982">
              <w:rPr>
                <w:rStyle w:val="ae"/>
                <w:noProof/>
              </w:rPr>
              <w:t>Настройка сканирования в приложении</w:t>
            </w:r>
            <w:r w:rsidR="00AB5A3F">
              <w:rPr>
                <w:noProof/>
                <w:webHidden/>
              </w:rPr>
              <w:tab/>
            </w:r>
            <w:r w:rsidR="00AB5A3F">
              <w:rPr>
                <w:noProof/>
                <w:webHidden/>
              </w:rPr>
              <w:fldChar w:fldCharType="begin"/>
            </w:r>
            <w:r w:rsidR="00AB5A3F">
              <w:rPr>
                <w:noProof/>
                <w:webHidden/>
              </w:rPr>
              <w:instrText xml:space="preserve"> PAGEREF _Toc194504192 \h </w:instrText>
            </w:r>
            <w:r w:rsidR="00AB5A3F">
              <w:rPr>
                <w:noProof/>
                <w:webHidden/>
              </w:rPr>
            </w:r>
            <w:r w:rsidR="00AB5A3F">
              <w:rPr>
                <w:noProof/>
                <w:webHidden/>
              </w:rPr>
              <w:fldChar w:fldCharType="separate"/>
            </w:r>
            <w:r w:rsidR="00AB5A3F">
              <w:rPr>
                <w:noProof/>
                <w:webHidden/>
              </w:rPr>
              <w:t>12</w:t>
            </w:r>
            <w:r w:rsidR="00AB5A3F">
              <w:rPr>
                <w:noProof/>
                <w:webHidden/>
              </w:rPr>
              <w:fldChar w:fldCharType="end"/>
            </w:r>
          </w:hyperlink>
        </w:p>
        <w:p w:rsidR="00AB5A3F" w:rsidRDefault="004C63C0">
          <w:pPr>
            <w:pStyle w:val="13"/>
            <w:rPr>
              <w:rFonts w:asciiTheme="minorHAnsi" w:hAnsiTheme="minorHAnsi" w:cstheme="minorBidi"/>
              <w:noProof/>
            </w:rPr>
          </w:pPr>
          <w:hyperlink w:anchor="_Toc194504193" w:history="1">
            <w:r w:rsidR="00AB5A3F" w:rsidRPr="00597982">
              <w:rPr>
                <w:rStyle w:val="ae"/>
                <w:noProof/>
              </w:rPr>
              <w:t>Этап 4: Создание мобильных клиентов и подключение их к учетной системе (офлайн обмен).</w:t>
            </w:r>
            <w:r w:rsidR="00AB5A3F">
              <w:rPr>
                <w:noProof/>
                <w:webHidden/>
              </w:rPr>
              <w:tab/>
            </w:r>
            <w:r w:rsidR="00AB5A3F">
              <w:rPr>
                <w:noProof/>
                <w:webHidden/>
              </w:rPr>
              <w:fldChar w:fldCharType="begin"/>
            </w:r>
            <w:r w:rsidR="00AB5A3F">
              <w:rPr>
                <w:noProof/>
                <w:webHidden/>
              </w:rPr>
              <w:instrText xml:space="preserve"> PAGEREF _Toc194504193 \h </w:instrText>
            </w:r>
            <w:r w:rsidR="00AB5A3F">
              <w:rPr>
                <w:noProof/>
                <w:webHidden/>
              </w:rPr>
            </w:r>
            <w:r w:rsidR="00AB5A3F">
              <w:rPr>
                <w:noProof/>
                <w:webHidden/>
              </w:rPr>
              <w:fldChar w:fldCharType="separate"/>
            </w:r>
            <w:r w:rsidR="00AB5A3F">
              <w:rPr>
                <w:noProof/>
                <w:webHidden/>
              </w:rPr>
              <w:t>14</w:t>
            </w:r>
            <w:r w:rsidR="00AB5A3F">
              <w:rPr>
                <w:noProof/>
                <w:webHidden/>
              </w:rPr>
              <w:fldChar w:fldCharType="end"/>
            </w:r>
          </w:hyperlink>
        </w:p>
        <w:p w:rsidR="00AB5A3F" w:rsidRDefault="004C63C0">
          <w:pPr>
            <w:pStyle w:val="13"/>
            <w:rPr>
              <w:rFonts w:asciiTheme="minorHAnsi" w:hAnsiTheme="minorHAnsi" w:cstheme="minorBidi"/>
              <w:noProof/>
            </w:rPr>
          </w:pPr>
          <w:hyperlink w:anchor="_Toc194504194" w:history="1">
            <w:r w:rsidR="00AB5A3F" w:rsidRPr="00597982">
              <w:rPr>
                <w:rStyle w:val="ae"/>
                <w:noProof/>
              </w:rPr>
              <w:t>5.</w:t>
            </w:r>
            <w:r w:rsidR="00AB5A3F">
              <w:rPr>
                <w:rFonts w:asciiTheme="minorHAnsi" w:hAnsiTheme="minorHAnsi" w:cstheme="minorBidi"/>
                <w:noProof/>
              </w:rPr>
              <w:tab/>
            </w:r>
            <w:r w:rsidR="00AB5A3F" w:rsidRPr="00597982">
              <w:rPr>
                <w:rStyle w:val="ae"/>
                <w:noProof/>
              </w:rPr>
              <w:t>Выгрузка НСИ на мобильное устройство (офлайн обмен).</w:t>
            </w:r>
            <w:r w:rsidR="00AB5A3F">
              <w:rPr>
                <w:noProof/>
                <w:webHidden/>
              </w:rPr>
              <w:tab/>
            </w:r>
            <w:r w:rsidR="00AB5A3F">
              <w:rPr>
                <w:noProof/>
                <w:webHidden/>
              </w:rPr>
              <w:fldChar w:fldCharType="begin"/>
            </w:r>
            <w:r w:rsidR="00AB5A3F">
              <w:rPr>
                <w:noProof/>
                <w:webHidden/>
              </w:rPr>
              <w:instrText xml:space="preserve"> PAGEREF _Toc194504194 \h </w:instrText>
            </w:r>
            <w:r w:rsidR="00AB5A3F">
              <w:rPr>
                <w:noProof/>
                <w:webHidden/>
              </w:rPr>
            </w:r>
            <w:r w:rsidR="00AB5A3F">
              <w:rPr>
                <w:noProof/>
                <w:webHidden/>
              </w:rPr>
              <w:fldChar w:fldCharType="separate"/>
            </w:r>
            <w:r w:rsidR="00AB5A3F">
              <w:rPr>
                <w:noProof/>
                <w:webHidden/>
              </w:rPr>
              <w:t>16</w:t>
            </w:r>
            <w:r w:rsidR="00AB5A3F">
              <w:rPr>
                <w:noProof/>
                <w:webHidden/>
              </w:rPr>
              <w:fldChar w:fldCharType="end"/>
            </w:r>
          </w:hyperlink>
        </w:p>
        <w:p w:rsidR="00AB5A3F" w:rsidRDefault="004C63C0">
          <w:pPr>
            <w:pStyle w:val="13"/>
            <w:rPr>
              <w:rFonts w:asciiTheme="minorHAnsi" w:hAnsiTheme="minorHAnsi" w:cstheme="minorBidi"/>
              <w:noProof/>
            </w:rPr>
          </w:pPr>
          <w:hyperlink w:anchor="_Toc194504195" w:history="1">
            <w:r w:rsidR="00AB5A3F" w:rsidRPr="00597982">
              <w:rPr>
                <w:rStyle w:val="ae"/>
                <w:noProof/>
              </w:rPr>
              <w:t>6.</w:t>
            </w:r>
            <w:r w:rsidR="00AB5A3F">
              <w:rPr>
                <w:rFonts w:asciiTheme="minorHAnsi" w:hAnsiTheme="minorHAnsi" w:cstheme="minorBidi"/>
                <w:noProof/>
              </w:rPr>
              <w:tab/>
            </w:r>
            <w:r w:rsidR="00AB5A3F" w:rsidRPr="00597982">
              <w:rPr>
                <w:rStyle w:val="ae"/>
                <w:noProof/>
              </w:rPr>
              <w:t>Передача данных из 1С на МУ (офлайн обмен).</w:t>
            </w:r>
            <w:r w:rsidR="00AB5A3F">
              <w:rPr>
                <w:noProof/>
                <w:webHidden/>
              </w:rPr>
              <w:tab/>
            </w:r>
            <w:r w:rsidR="00AB5A3F">
              <w:rPr>
                <w:noProof/>
                <w:webHidden/>
              </w:rPr>
              <w:fldChar w:fldCharType="begin"/>
            </w:r>
            <w:r w:rsidR="00AB5A3F">
              <w:rPr>
                <w:noProof/>
                <w:webHidden/>
              </w:rPr>
              <w:instrText xml:space="preserve"> PAGEREF _Toc194504195 \h </w:instrText>
            </w:r>
            <w:r w:rsidR="00AB5A3F">
              <w:rPr>
                <w:noProof/>
                <w:webHidden/>
              </w:rPr>
            </w:r>
            <w:r w:rsidR="00AB5A3F">
              <w:rPr>
                <w:noProof/>
                <w:webHidden/>
              </w:rPr>
              <w:fldChar w:fldCharType="separate"/>
            </w:r>
            <w:r w:rsidR="00AB5A3F">
              <w:rPr>
                <w:noProof/>
                <w:webHidden/>
              </w:rPr>
              <w:t>17</w:t>
            </w:r>
            <w:r w:rsidR="00AB5A3F">
              <w:rPr>
                <w:noProof/>
                <w:webHidden/>
              </w:rPr>
              <w:fldChar w:fldCharType="end"/>
            </w:r>
          </w:hyperlink>
        </w:p>
        <w:p w:rsidR="00AB5A3F" w:rsidRDefault="004C63C0">
          <w:pPr>
            <w:pStyle w:val="13"/>
            <w:rPr>
              <w:rFonts w:asciiTheme="minorHAnsi" w:hAnsiTheme="minorHAnsi" w:cstheme="minorBidi"/>
              <w:noProof/>
            </w:rPr>
          </w:pPr>
          <w:hyperlink w:anchor="_Toc194504196" w:history="1">
            <w:r w:rsidR="00AB5A3F" w:rsidRPr="00597982">
              <w:rPr>
                <w:rStyle w:val="ae"/>
                <w:noProof/>
              </w:rPr>
              <w:t>7.</w:t>
            </w:r>
            <w:r w:rsidR="00AB5A3F">
              <w:rPr>
                <w:rFonts w:asciiTheme="minorHAnsi" w:hAnsiTheme="minorHAnsi" w:cstheme="minorBidi"/>
                <w:noProof/>
              </w:rPr>
              <w:tab/>
            </w:r>
            <w:r w:rsidR="00AB5A3F" w:rsidRPr="00597982">
              <w:rPr>
                <w:rStyle w:val="ae"/>
                <w:rFonts w:eastAsiaTheme="majorEastAsia"/>
                <w:noProof/>
              </w:rPr>
              <w:t xml:space="preserve">Функционал мобильной части «Simple.Учет+ </w:t>
            </w:r>
            <w:r w:rsidR="00AB5A3F" w:rsidRPr="00597982">
              <w:rPr>
                <w:rStyle w:val="ae"/>
                <w:rFonts w:eastAsiaTheme="majorEastAsia"/>
                <w:noProof/>
                <w:lang w:val="en-US"/>
              </w:rPr>
              <w:t>CV</w:t>
            </w:r>
            <w:r w:rsidR="00AB5A3F" w:rsidRPr="00597982">
              <w:rPr>
                <w:rStyle w:val="ae"/>
                <w:rFonts w:eastAsiaTheme="majorEastAsia"/>
                <w:noProof/>
              </w:rPr>
              <w:t>».</w:t>
            </w:r>
            <w:r w:rsidR="00AB5A3F">
              <w:rPr>
                <w:noProof/>
                <w:webHidden/>
              </w:rPr>
              <w:tab/>
            </w:r>
            <w:r w:rsidR="00AB5A3F">
              <w:rPr>
                <w:noProof/>
                <w:webHidden/>
              </w:rPr>
              <w:fldChar w:fldCharType="begin"/>
            </w:r>
            <w:r w:rsidR="00AB5A3F">
              <w:rPr>
                <w:noProof/>
                <w:webHidden/>
              </w:rPr>
              <w:instrText xml:space="preserve"> PAGEREF _Toc194504196 \h </w:instrText>
            </w:r>
            <w:r w:rsidR="00AB5A3F">
              <w:rPr>
                <w:noProof/>
                <w:webHidden/>
              </w:rPr>
            </w:r>
            <w:r w:rsidR="00AB5A3F">
              <w:rPr>
                <w:noProof/>
                <w:webHidden/>
              </w:rPr>
              <w:fldChar w:fldCharType="separate"/>
            </w:r>
            <w:r w:rsidR="00AB5A3F">
              <w:rPr>
                <w:noProof/>
                <w:webHidden/>
              </w:rPr>
              <w:t>20</w:t>
            </w:r>
            <w:r w:rsidR="00AB5A3F">
              <w:rPr>
                <w:noProof/>
                <w:webHidden/>
              </w:rPr>
              <w:fldChar w:fldCharType="end"/>
            </w:r>
          </w:hyperlink>
        </w:p>
        <w:p w:rsidR="00AB5A3F" w:rsidRDefault="004C63C0">
          <w:pPr>
            <w:pStyle w:val="13"/>
            <w:rPr>
              <w:rFonts w:asciiTheme="minorHAnsi" w:hAnsiTheme="minorHAnsi" w:cstheme="minorBidi"/>
              <w:noProof/>
            </w:rPr>
          </w:pPr>
          <w:hyperlink w:anchor="_Toc194504197" w:history="1">
            <w:r w:rsidR="00AB5A3F" w:rsidRPr="00597982">
              <w:rPr>
                <w:rStyle w:val="ae"/>
                <w:noProof/>
              </w:rPr>
              <w:t>Загрузка документа из МУ в 1С (офлайн обмен).</w:t>
            </w:r>
            <w:r w:rsidR="00AB5A3F">
              <w:rPr>
                <w:noProof/>
                <w:webHidden/>
              </w:rPr>
              <w:tab/>
            </w:r>
            <w:r w:rsidR="00AB5A3F">
              <w:rPr>
                <w:noProof/>
                <w:webHidden/>
              </w:rPr>
              <w:fldChar w:fldCharType="begin"/>
            </w:r>
            <w:r w:rsidR="00AB5A3F">
              <w:rPr>
                <w:noProof/>
                <w:webHidden/>
              </w:rPr>
              <w:instrText xml:space="preserve"> PAGEREF _Toc194504197 \h </w:instrText>
            </w:r>
            <w:r w:rsidR="00AB5A3F">
              <w:rPr>
                <w:noProof/>
                <w:webHidden/>
              </w:rPr>
            </w:r>
            <w:r w:rsidR="00AB5A3F">
              <w:rPr>
                <w:noProof/>
                <w:webHidden/>
              </w:rPr>
              <w:fldChar w:fldCharType="separate"/>
            </w:r>
            <w:r w:rsidR="00AB5A3F">
              <w:rPr>
                <w:noProof/>
                <w:webHidden/>
              </w:rPr>
              <w:t>23</w:t>
            </w:r>
            <w:r w:rsidR="00AB5A3F">
              <w:rPr>
                <w:noProof/>
                <w:webHidden/>
              </w:rPr>
              <w:fldChar w:fldCharType="end"/>
            </w:r>
          </w:hyperlink>
        </w:p>
        <w:p w:rsidR="00AB5A3F" w:rsidRDefault="004C63C0">
          <w:pPr>
            <w:pStyle w:val="13"/>
            <w:rPr>
              <w:rFonts w:asciiTheme="minorHAnsi" w:hAnsiTheme="minorHAnsi" w:cstheme="minorBidi"/>
              <w:noProof/>
            </w:rPr>
          </w:pPr>
          <w:hyperlink w:anchor="_Toc194504198" w:history="1">
            <w:r w:rsidR="00AB5A3F" w:rsidRPr="00597982">
              <w:rPr>
                <w:rStyle w:val="ae"/>
                <w:noProof/>
              </w:rPr>
              <w:t>9.</w:t>
            </w:r>
            <w:r w:rsidR="00AB5A3F">
              <w:rPr>
                <w:rFonts w:asciiTheme="minorHAnsi" w:hAnsiTheme="minorHAnsi" w:cstheme="minorBidi"/>
                <w:noProof/>
              </w:rPr>
              <w:tab/>
            </w:r>
            <w:r w:rsidR="00AB5A3F" w:rsidRPr="00597982">
              <w:rPr>
                <w:rStyle w:val="ae"/>
                <w:noProof/>
              </w:rPr>
              <w:t>Обращение в техническую поддержку</w:t>
            </w:r>
            <w:r w:rsidR="00AB5A3F">
              <w:rPr>
                <w:noProof/>
                <w:webHidden/>
              </w:rPr>
              <w:tab/>
            </w:r>
            <w:r w:rsidR="00AB5A3F">
              <w:rPr>
                <w:noProof/>
                <w:webHidden/>
              </w:rPr>
              <w:fldChar w:fldCharType="begin"/>
            </w:r>
            <w:r w:rsidR="00AB5A3F">
              <w:rPr>
                <w:noProof/>
                <w:webHidden/>
              </w:rPr>
              <w:instrText xml:space="preserve"> PAGEREF _Toc194504198 \h </w:instrText>
            </w:r>
            <w:r w:rsidR="00AB5A3F">
              <w:rPr>
                <w:noProof/>
                <w:webHidden/>
              </w:rPr>
            </w:r>
            <w:r w:rsidR="00AB5A3F">
              <w:rPr>
                <w:noProof/>
                <w:webHidden/>
              </w:rPr>
              <w:fldChar w:fldCharType="separate"/>
            </w:r>
            <w:r w:rsidR="00AB5A3F">
              <w:rPr>
                <w:noProof/>
                <w:webHidden/>
              </w:rPr>
              <w:t>26</w:t>
            </w:r>
            <w:r w:rsidR="00AB5A3F">
              <w:rPr>
                <w:noProof/>
                <w:webHidden/>
              </w:rPr>
              <w:fldChar w:fldCharType="end"/>
            </w:r>
          </w:hyperlink>
        </w:p>
        <w:p w:rsidR="00AB5A3F" w:rsidRDefault="004C63C0">
          <w:pPr>
            <w:pStyle w:val="13"/>
            <w:rPr>
              <w:rFonts w:asciiTheme="minorHAnsi" w:hAnsiTheme="minorHAnsi" w:cstheme="minorBidi"/>
              <w:noProof/>
            </w:rPr>
          </w:pPr>
          <w:hyperlink w:anchor="_Toc194504199" w:history="1">
            <w:r w:rsidR="00AB5A3F" w:rsidRPr="00597982">
              <w:rPr>
                <w:rStyle w:val="ae"/>
                <w:noProof/>
              </w:rPr>
              <w:t>10.</w:t>
            </w:r>
            <w:r w:rsidR="00AB5A3F">
              <w:rPr>
                <w:rFonts w:asciiTheme="minorHAnsi" w:hAnsiTheme="minorHAnsi" w:cstheme="minorBidi"/>
                <w:noProof/>
              </w:rPr>
              <w:tab/>
            </w:r>
            <w:r w:rsidR="00AB5A3F" w:rsidRPr="00597982">
              <w:rPr>
                <w:rStyle w:val="ae"/>
                <w:noProof/>
              </w:rPr>
              <w:t>Полезные ссылки и файлы для скачивания</w:t>
            </w:r>
            <w:r w:rsidR="00AB5A3F">
              <w:rPr>
                <w:noProof/>
                <w:webHidden/>
              </w:rPr>
              <w:tab/>
            </w:r>
            <w:r w:rsidR="00AB5A3F">
              <w:rPr>
                <w:noProof/>
                <w:webHidden/>
              </w:rPr>
              <w:fldChar w:fldCharType="begin"/>
            </w:r>
            <w:r w:rsidR="00AB5A3F">
              <w:rPr>
                <w:noProof/>
                <w:webHidden/>
              </w:rPr>
              <w:instrText xml:space="preserve"> PAGEREF _Toc194504199 \h </w:instrText>
            </w:r>
            <w:r w:rsidR="00AB5A3F">
              <w:rPr>
                <w:noProof/>
                <w:webHidden/>
              </w:rPr>
            </w:r>
            <w:r w:rsidR="00AB5A3F">
              <w:rPr>
                <w:noProof/>
                <w:webHidden/>
              </w:rPr>
              <w:fldChar w:fldCharType="separate"/>
            </w:r>
            <w:r w:rsidR="00AB5A3F">
              <w:rPr>
                <w:noProof/>
                <w:webHidden/>
              </w:rPr>
              <w:t>28</w:t>
            </w:r>
            <w:r w:rsidR="00AB5A3F">
              <w:rPr>
                <w:noProof/>
                <w:webHidden/>
              </w:rPr>
              <w:fldChar w:fldCharType="end"/>
            </w:r>
          </w:hyperlink>
        </w:p>
        <w:p w:rsidR="002F4B92" w:rsidRDefault="008D471E">
          <w:pPr>
            <w:rPr>
              <w:sz w:val="22"/>
              <w:szCs w:val="22"/>
            </w:rPr>
          </w:pPr>
          <w:r>
            <w:rPr>
              <w:rFonts w:eastAsiaTheme="minorEastAsia"/>
              <w:sz w:val="22"/>
              <w:szCs w:val="22"/>
            </w:rPr>
            <w:fldChar w:fldCharType="end"/>
          </w:r>
        </w:p>
      </w:sdtContent>
    </w:sdt>
    <w:p w:rsidR="002F4B92" w:rsidRDefault="008D471E">
      <w:pPr>
        <w:widowControl/>
        <w:spacing w:before="0" w:after="160"/>
        <w:jc w:val="left"/>
        <w:rPr>
          <w:b/>
          <w:bCs/>
          <w:sz w:val="22"/>
          <w:szCs w:val="22"/>
        </w:rPr>
      </w:pPr>
      <w:r>
        <w:rPr>
          <w:sz w:val="22"/>
          <w:szCs w:val="22"/>
        </w:rPr>
        <w:br w:type="page" w:clear="all"/>
      </w:r>
    </w:p>
    <w:p w:rsidR="002F4B92" w:rsidRDefault="008D471E">
      <w:pPr>
        <w:pStyle w:val="a"/>
        <w:ind w:left="2977"/>
        <w:jc w:val="left"/>
        <w:rPr>
          <w:sz w:val="22"/>
          <w:szCs w:val="22"/>
        </w:rPr>
      </w:pPr>
      <w:bookmarkStart w:id="0" w:name="_Toc169175684"/>
      <w:bookmarkStart w:id="1" w:name="_Toc172806254"/>
      <w:bookmarkStart w:id="2" w:name="_Toc194504182"/>
      <w:bookmarkEnd w:id="0"/>
      <w:r>
        <w:rPr>
          <w:sz w:val="22"/>
          <w:szCs w:val="22"/>
        </w:rPr>
        <w:lastRenderedPageBreak/>
        <w:t>Введение</w:t>
      </w:r>
      <w:bookmarkEnd w:id="1"/>
      <w:bookmarkEnd w:id="2"/>
    </w:p>
    <w:p w:rsidR="002F4B92" w:rsidRDefault="008D471E">
      <w:pPr>
        <w:rPr>
          <w:sz w:val="22"/>
          <w:szCs w:val="22"/>
        </w:rPr>
      </w:pPr>
      <w:r>
        <w:rPr>
          <w:sz w:val="22"/>
          <w:szCs w:val="22"/>
        </w:rPr>
        <w:t xml:space="preserve">Для начала работы с программой требует выполнить 3 простых шага: </w:t>
      </w:r>
    </w:p>
    <w:p w:rsidR="002F4B92" w:rsidRDefault="008D471E">
      <w:pPr>
        <w:pStyle w:val="af0"/>
        <w:numPr>
          <w:ilvl w:val="0"/>
          <w:numId w:val="15"/>
        </w:numPr>
        <w:rPr>
          <w:sz w:val="22"/>
          <w:szCs w:val="22"/>
        </w:rPr>
      </w:pPr>
      <w:r>
        <w:rPr>
          <w:sz w:val="22"/>
          <w:szCs w:val="22"/>
        </w:rPr>
        <w:t>Установить и настроить расширения для 1С:Предприятие;</w:t>
      </w:r>
    </w:p>
    <w:p w:rsidR="002F4B92" w:rsidRDefault="008D471E">
      <w:pPr>
        <w:pStyle w:val="af0"/>
        <w:numPr>
          <w:ilvl w:val="0"/>
          <w:numId w:val="15"/>
        </w:numPr>
        <w:rPr>
          <w:sz w:val="22"/>
          <w:szCs w:val="22"/>
        </w:rPr>
      </w:pPr>
      <w:r>
        <w:rPr>
          <w:sz w:val="22"/>
          <w:szCs w:val="22"/>
        </w:rPr>
        <w:t xml:space="preserve">Установить и подключить мобильное приложение </w:t>
      </w:r>
      <w:r>
        <w:rPr>
          <w:sz w:val="22"/>
          <w:szCs w:val="22"/>
          <w:lang w:val="en-US"/>
        </w:rPr>
        <w:t>Simple</w:t>
      </w:r>
      <w:r>
        <w:rPr>
          <w:sz w:val="22"/>
          <w:szCs w:val="22"/>
        </w:rPr>
        <w:t xml:space="preserve"> к 1С;</w:t>
      </w:r>
    </w:p>
    <w:p w:rsidR="002F4B92" w:rsidRDefault="008D471E">
      <w:pPr>
        <w:pStyle w:val="af0"/>
        <w:numPr>
          <w:ilvl w:val="0"/>
          <w:numId w:val="15"/>
        </w:numPr>
        <w:rPr>
          <w:sz w:val="22"/>
          <w:szCs w:val="22"/>
        </w:rPr>
      </w:pPr>
      <w:r>
        <w:rPr>
          <w:sz w:val="22"/>
          <w:szCs w:val="22"/>
        </w:rPr>
        <w:t>Произвести обмен данными между мобильными приложением и 1С (выгрузка и загрузка документов).</w:t>
      </w:r>
    </w:p>
    <w:p w:rsidR="002F4B92" w:rsidRDefault="008D471E">
      <w:pPr>
        <w:pStyle w:val="a"/>
        <w:ind w:left="2977"/>
        <w:jc w:val="left"/>
        <w:rPr>
          <w:sz w:val="22"/>
          <w:szCs w:val="22"/>
        </w:rPr>
      </w:pPr>
      <w:bookmarkStart w:id="3" w:name="_Toc172806255"/>
      <w:bookmarkStart w:id="4" w:name="_Toc194504183"/>
      <w:r>
        <w:rPr>
          <w:sz w:val="22"/>
          <w:szCs w:val="22"/>
        </w:rPr>
        <w:t>Установка и настройка расширения 1С</w:t>
      </w:r>
      <w:bookmarkEnd w:id="3"/>
      <w:bookmarkEnd w:id="4"/>
    </w:p>
    <w:p w:rsidR="002F4B92" w:rsidRDefault="008D471E">
      <w:pPr>
        <w:pStyle w:val="a"/>
        <w:numPr>
          <w:ilvl w:val="1"/>
          <w:numId w:val="8"/>
        </w:numPr>
        <w:jc w:val="left"/>
        <w:rPr>
          <w:sz w:val="22"/>
          <w:szCs w:val="22"/>
        </w:rPr>
      </w:pPr>
      <w:bookmarkStart w:id="5" w:name="_Toc194504184"/>
      <w:bookmarkStart w:id="6" w:name="_Toc172806256"/>
      <w:r>
        <w:rPr>
          <w:sz w:val="22"/>
          <w:szCs w:val="22"/>
        </w:rPr>
        <w:t>Проверка совместимости</w:t>
      </w:r>
      <w:bookmarkEnd w:id="5"/>
    </w:p>
    <w:p w:rsidR="002F4B92" w:rsidRDefault="008D471E">
      <w:pPr>
        <w:ind w:firstLine="567"/>
        <w:rPr>
          <w:sz w:val="24"/>
          <w:szCs w:val="22"/>
        </w:rPr>
      </w:pPr>
      <w:r>
        <w:rPr>
          <w:sz w:val="24"/>
          <w:szCs w:val="22"/>
        </w:rPr>
        <w:t xml:space="preserve">На </w:t>
      </w:r>
      <w:hyperlink r:id="rId16" w:tooltip="https://www.simple-kit.ru/products/simple-uchet-plus/" w:history="1">
        <w:r>
          <w:rPr>
            <w:rStyle w:val="ae"/>
            <w:rFonts w:eastAsiaTheme="majorEastAsia"/>
            <w:sz w:val="24"/>
            <w:szCs w:val="22"/>
          </w:rPr>
          <w:t>сайте</w:t>
        </w:r>
      </w:hyperlink>
      <w:r>
        <w:rPr>
          <w:rStyle w:val="ae"/>
          <w:rFonts w:eastAsiaTheme="majorEastAsia"/>
          <w:sz w:val="24"/>
          <w:szCs w:val="22"/>
        </w:rPr>
        <w:t xml:space="preserve"> </w:t>
      </w:r>
      <w:r>
        <w:rPr>
          <w:sz w:val="24"/>
          <w:szCs w:val="22"/>
        </w:rPr>
        <w:t>в разделе «Полезные файлы для скачивания» скачать файл для проверки совместимости конфигурации 1С с нашим расширением Simple.</w:t>
      </w:r>
    </w:p>
    <w:p w:rsidR="002F4B92" w:rsidRDefault="008D471E">
      <w:pPr>
        <w:keepNext/>
        <w:ind w:firstLine="567"/>
        <w:jc w:val="center"/>
        <w:rPr>
          <w:sz w:val="24"/>
          <w:szCs w:val="22"/>
        </w:rPr>
      </w:pPr>
      <w:r>
        <w:rPr>
          <w:noProof/>
          <w:sz w:val="24"/>
          <w:szCs w:val="22"/>
        </w:rPr>
        <mc:AlternateContent>
          <mc:Choice Requires="wpg">
            <w:drawing>
              <wp:inline distT="0" distB="0" distL="0" distR="0">
                <wp:extent cx="5120640" cy="1243906"/>
                <wp:effectExtent l="0" t="0" r="3810" b="0"/>
                <wp:docPr id="3" name="Рисунок 3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>
                          <a:picLocks noChangeAspect="1"/>
                        </pic:cNvPicPr>
                      </pic:nvPicPr>
                      <pic:blipFill>
                        <a:blip r:embed="rId17"/>
                        <a:stretch/>
                      </pic:blipFill>
                      <pic:spPr bwMode="auto">
                        <a:xfrm>
                          <a:off x="0" y="0"/>
                          <a:ext cx="5130681" cy="124634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cx1="http://schemas.microsoft.com/office/drawing/2015/9/8/chartex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width:403.20pt;height:97.95pt;mso-wrap-distance-left:0.00pt;mso-wrap-distance-top:0.00pt;mso-wrap-distance-right:0.00pt;mso-wrap-distance-bottom:0.00pt;" stroked="false">
                <v:path textboxrect="0,0,0,0"/>
                <v:imagedata r:id="rId18" o:title=""/>
              </v:shape>
            </w:pict>
          </mc:Fallback>
        </mc:AlternateContent>
      </w:r>
    </w:p>
    <w:p w:rsidR="002F4B92" w:rsidRDefault="008D471E">
      <w:pPr>
        <w:ind w:firstLine="567"/>
        <w:rPr>
          <w:sz w:val="24"/>
          <w:szCs w:val="22"/>
        </w:rPr>
      </w:pPr>
      <w:r>
        <w:rPr>
          <w:sz w:val="24"/>
          <w:szCs w:val="22"/>
        </w:rPr>
        <w:t>- «Конфигурация подходит!» - конфигурация пользователя есть в списке предопределенных настроек Simple. Если отсутствует, то потребуется ручная настройка или обращение к нашим специалистам;</w:t>
      </w:r>
    </w:p>
    <w:p w:rsidR="002F4B92" w:rsidRDefault="008D471E">
      <w:pPr>
        <w:ind w:firstLine="567"/>
        <w:rPr>
          <w:sz w:val="24"/>
          <w:szCs w:val="22"/>
        </w:rPr>
      </w:pPr>
      <w:r>
        <w:rPr>
          <w:sz w:val="24"/>
          <w:szCs w:val="22"/>
        </w:rPr>
        <w:t>- «Платформа подходит!» - пройдена проверка режима совместимости и самой платформы от 8.3.17 и выше;</w:t>
      </w:r>
    </w:p>
    <w:p w:rsidR="002F4B92" w:rsidRDefault="008D471E">
      <w:pPr>
        <w:ind w:firstLine="567"/>
        <w:rPr>
          <w:sz w:val="24"/>
          <w:szCs w:val="22"/>
        </w:rPr>
      </w:pPr>
      <w:r>
        <w:rPr>
          <w:sz w:val="24"/>
          <w:szCs w:val="22"/>
        </w:rPr>
        <w:t>- «БСП подходит!» - используются библиотеки стандартных подсистем с версией не ниже 3.0.1.1.</w:t>
      </w:r>
    </w:p>
    <w:p w:rsidR="002F4B92" w:rsidRDefault="008D471E">
      <w:pPr>
        <w:pStyle w:val="af0"/>
        <w:ind w:left="0"/>
        <w:jc w:val="center"/>
        <w:rPr>
          <w:sz w:val="22"/>
          <w:szCs w:val="22"/>
        </w:rPr>
      </w:pPr>
      <w:r>
        <w:rPr>
          <w:noProof/>
        </w:rPr>
        <mc:AlternateContent>
          <mc:Choice Requires="wpg">
            <w:drawing>
              <wp:inline distT="0" distB="0" distL="0" distR="0">
                <wp:extent cx="3185160" cy="1972447"/>
                <wp:effectExtent l="76200" t="19050" r="72390" b="142240"/>
                <wp:docPr id="4" name="Рисунок 31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>
                          <a:picLocks noChangeAspect="1"/>
                        </pic:cNvPicPr>
                      </pic:nvPicPr>
                      <pic:blipFill>
                        <a:blip r:embed="rId19"/>
                        <a:stretch/>
                      </pic:blipFill>
                      <pic:spPr bwMode="auto">
                        <a:xfrm>
                          <a:off x="0" y="0"/>
                          <a:ext cx="3207344" cy="1986185"/>
                        </a:xfrm>
                        <a:prstGeom prst="rect">
                          <a:avLst/>
                        </a:prstGeom>
                        <a:ln>
                          <a:solidFill>
                            <a:sysClr val="windowText" lastClr="000000"/>
                          </a:solidFill>
                        </a:ln>
                        <a:effectLst>
                          <a:outerShdw blurRad="50800" dist="50800" dir="5400000" algn="ctr" rotWithShape="0">
                            <a:srgbClr val="000000">
                              <a:alpha val="43000"/>
                            </a:srgbClr>
                          </a:outerShdw>
                        </a:effectLst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cx1="http://schemas.microsoft.com/office/drawing/2015/9/8/chartex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" o:spid="_x0000_s3" type="#_x0000_t75" style="width:250.80pt;height:155.31pt;mso-wrap-distance-left:0.00pt;mso-wrap-distance-top:0.00pt;mso-wrap-distance-right:0.00pt;mso-wrap-distance-bottom:0.00pt;" strokecolor="#000000">
                <v:path textboxrect="0,0,0,0"/>
                <v:imagedata r:id="rId20" o:title="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inline distT="0" distB="0" distL="0" distR="0">
                <wp:extent cx="2726435" cy="1974850"/>
                <wp:effectExtent l="76200" t="19050" r="74295" b="139700"/>
                <wp:docPr id="5" name="Рисунок 31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>
                          <a:picLocks noChangeAspect="1"/>
                        </pic:cNvPicPr>
                      </pic:nvPicPr>
                      <pic:blipFill>
                        <a:blip r:embed="rId21"/>
                        <a:stretch/>
                      </pic:blipFill>
                      <pic:spPr bwMode="auto">
                        <a:xfrm>
                          <a:off x="0" y="0"/>
                          <a:ext cx="2733960" cy="1980301"/>
                        </a:xfrm>
                        <a:prstGeom prst="rect">
                          <a:avLst/>
                        </a:prstGeom>
                        <a:ln>
                          <a:solidFill>
                            <a:sysClr val="windowText" lastClr="000000"/>
                          </a:solidFill>
                        </a:ln>
                        <a:effectLst>
                          <a:outerShdw blurRad="50800" dist="50800" dir="5400000" algn="ctr" rotWithShape="0">
                            <a:srgbClr val="000000">
                              <a:alpha val="43000"/>
                            </a:srgbClr>
                          </a:outerShdw>
                        </a:effectLst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cx1="http://schemas.microsoft.com/office/drawing/2015/9/8/chartex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" o:spid="_x0000_s4" type="#_x0000_t75" style="width:214.68pt;height:155.50pt;mso-wrap-distance-left:0.00pt;mso-wrap-distance-top:0.00pt;mso-wrap-distance-right:0.00pt;mso-wrap-distance-bottom:0.00pt;" strokecolor="#000000">
                <v:path textboxrect="0,0,0,0"/>
                <v:imagedata r:id="rId22" o:title=""/>
              </v:shape>
            </w:pict>
          </mc:Fallback>
        </mc:AlternateContent>
      </w:r>
    </w:p>
    <w:p w:rsidR="002F4B92" w:rsidRDefault="008D471E">
      <w:pPr>
        <w:ind w:firstLine="567"/>
      </w:pPr>
      <w:r>
        <w:rPr>
          <w:sz w:val="24"/>
        </w:rPr>
        <w:t xml:space="preserve">При возникновении проблем с совместимостью наших продуктов по кнопке «Сохранить» формируется файл для обращения в техническую поддержку Simple. Сформированный файл </w:t>
      </w:r>
      <w:r>
        <w:rPr>
          <w:sz w:val="24"/>
        </w:rPr>
        <w:lastRenderedPageBreak/>
        <w:t xml:space="preserve">нужно отправить на адрес </w:t>
      </w:r>
      <w:hyperlink r:id="rId23" w:tooltip="mailto:help@simple-kit.ru" w:history="1">
        <w:r>
          <w:rPr>
            <w:rStyle w:val="ae"/>
            <w:sz w:val="24"/>
          </w:rPr>
          <w:t>help@simple-kit.ru</w:t>
        </w:r>
      </w:hyperlink>
      <w:r>
        <w:rPr>
          <w:sz w:val="24"/>
        </w:rPr>
        <w:t>.</w:t>
      </w:r>
    </w:p>
    <w:p w:rsidR="002F4B92" w:rsidRDefault="008D471E">
      <w:pPr>
        <w:pStyle w:val="a"/>
        <w:numPr>
          <w:ilvl w:val="1"/>
          <w:numId w:val="8"/>
        </w:numPr>
        <w:jc w:val="left"/>
        <w:rPr>
          <w:sz w:val="22"/>
          <w:szCs w:val="22"/>
        </w:rPr>
      </w:pPr>
      <w:bookmarkStart w:id="7" w:name="_Toc194504185"/>
      <w:r>
        <w:rPr>
          <w:sz w:val="22"/>
          <w:szCs w:val="22"/>
        </w:rPr>
        <w:t>Установка расширения 1С</w:t>
      </w:r>
      <w:bookmarkEnd w:id="6"/>
      <w:bookmarkEnd w:id="7"/>
    </w:p>
    <w:p w:rsidR="002F4B92" w:rsidRDefault="008D471E">
      <w:pPr>
        <w:pStyle w:val="af0"/>
        <w:ind w:left="0" w:firstLine="567"/>
        <w:rPr>
          <w:sz w:val="22"/>
          <w:szCs w:val="22"/>
        </w:rPr>
      </w:pPr>
      <w:r>
        <w:rPr>
          <w:sz w:val="22"/>
          <w:szCs w:val="22"/>
        </w:rPr>
        <w:t>Примечание: перед установкой или обновлением Расширения должны быть завершены все активные сеансы пользователей.</w:t>
      </w:r>
    </w:p>
    <w:p w:rsidR="002F4B92" w:rsidRDefault="008D471E">
      <w:pPr>
        <w:pStyle w:val="af0"/>
        <w:numPr>
          <w:ilvl w:val="0"/>
          <w:numId w:val="2"/>
        </w:numPr>
        <w:ind w:left="0" w:firstLine="567"/>
        <w:rPr>
          <w:sz w:val="22"/>
          <w:szCs w:val="22"/>
        </w:rPr>
      </w:pPr>
      <w:r>
        <w:rPr>
          <w:sz w:val="22"/>
          <w:szCs w:val="22"/>
        </w:rPr>
        <w:t xml:space="preserve">Скачать файл с установкой на </w:t>
      </w:r>
      <w:hyperlink r:id="rId24" w:tooltip="https://www.simple-kit.ru/products/simple-uchet-plus/" w:history="1">
        <w:r>
          <w:rPr>
            <w:rStyle w:val="ae"/>
            <w:rFonts w:eastAsiaTheme="majorEastAsia"/>
            <w:sz w:val="22"/>
            <w:szCs w:val="22"/>
          </w:rPr>
          <w:t>сайте</w:t>
        </w:r>
      </w:hyperlink>
      <w:r>
        <w:rPr>
          <w:sz w:val="22"/>
          <w:szCs w:val="22"/>
        </w:rPr>
        <w:t>;</w:t>
      </w:r>
    </w:p>
    <w:p w:rsidR="002F4B92" w:rsidRDefault="008D471E">
      <w:pPr>
        <w:pStyle w:val="af0"/>
        <w:keepNext/>
        <w:ind w:left="0"/>
        <w:jc w:val="center"/>
        <w:rPr>
          <w:sz w:val="22"/>
          <w:szCs w:val="22"/>
        </w:rPr>
      </w:pPr>
      <w:r>
        <w:rPr>
          <w:noProof/>
          <w:sz w:val="22"/>
          <w:szCs w:val="22"/>
        </w:rPr>
        <mc:AlternateContent>
          <mc:Choice Requires="wpg">
            <w:drawing>
              <wp:inline distT="0" distB="0" distL="0" distR="0">
                <wp:extent cx="5553075" cy="1087895"/>
                <wp:effectExtent l="57150" t="57150" r="104775" b="112395"/>
                <wp:docPr id="6" name="Рисунок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>
                          <a:picLocks noChangeAspect="1"/>
                        </pic:cNvPicPr>
                      </pic:nvPicPr>
                      <pic:blipFill>
                        <a:blip r:embed="rId25"/>
                        <a:stretch/>
                      </pic:blipFill>
                      <pic:spPr bwMode="auto">
                        <a:xfrm>
                          <a:off x="0" y="0"/>
                          <a:ext cx="5626833" cy="1102345"/>
                        </a:xfrm>
                        <a:prstGeom prst="rect">
                          <a:avLst/>
                        </a:prstGeom>
                        <a:ln w="6350" cap="sq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  <a:effectLst>
                          <a:outerShdw blurRad="50800" dist="38100" dir="2700000" algn="tl" rotWithShape="0">
                            <a:srgbClr val="000000">
                              <a:alpha val="43000"/>
                            </a:srgbClr>
                          </a:outerShdw>
                        </a:effectLst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cx1="http://schemas.microsoft.com/office/drawing/2015/9/8/chartex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" o:spid="_x0000_s5" type="#_x0000_t75" style="width:437.25pt;height:85.66pt;mso-wrap-distance-left:0.00pt;mso-wrap-distance-top:0.00pt;mso-wrap-distance-right:0.00pt;mso-wrap-distance-bottom:0.00pt;" strokecolor="#000000" strokeweight="0.50pt">
                <v:path textboxrect="0,0,0,0"/>
                <v:imagedata r:id="rId26" o:title=""/>
              </v:shape>
            </w:pict>
          </mc:Fallback>
        </mc:AlternateContent>
      </w:r>
    </w:p>
    <w:p w:rsidR="002F4B92" w:rsidRDefault="008D471E">
      <w:pPr>
        <w:pStyle w:val="af0"/>
        <w:numPr>
          <w:ilvl w:val="0"/>
          <w:numId w:val="2"/>
        </w:numPr>
        <w:ind w:left="0" w:firstLine="567"/>
        <w:rPr>
          <w:sz w:val="22"/>
          <w:szCs w:val="22"/>
        </w:rPr>
      </w:pPr>
      <w:r>
        <w:rPr>
          <w:sz w:val="22"/>
          <w:szCs w:val="22"/>
        </w:rPr>
        <w:t xml:space="preserve">В учётной системе 1С открыть файл установщик, загруженный на предыдущем шаге. Установить расширение (требуемая версия платформы 1С не ниже </w:t>
      </w:r>
      <w:r>
        <w:rPr>
          <w:b/>
          <w:sz w:val="22"/>
          <w:szCs w:val="22"/>
        </w:rPr>
        <w:t>8.3.17</w:t>
      </w:r>
      <w:r>
        <w:rPr>
          <w:sz w:val="22"/>
          <w:szCs w:val="22"/>
        </w:rPr>
        <w:t xml:space="preserve">). </w:t>
      </w:r>
    </w:p>
    <w:p w:rsidR="002F4B92" w:rsidRDefault="008D471E">
      <w:pPr>
        <w:jc w:val="center"/>
        <w:rPr>
          <w:sz w:val="22"/>
          <w:szCs w:val="22"/>
        </w:rPr>
      </w:pPr>
      <w:r>
        <w:rPr>
          <w:noProof/>
        </w:rPr>
        <mc:AlternateContent>
          <mc:Choice Requires="wpg">
            <w:drawing>
              <wp:inline distT="0" distB="0" distL="0" distR="0">
                <wp:extent cx="5848350" cy="2061037"/>
                <wp:effectExtent l="19050" t="19050" r="95250" b="92075"/>
                <wp:docPr id="7" name="Рисунок 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>
                          <a:picLocks noChangeAspect="1"/>
                        </pic:cNvPicPr>
                      </pic:nvPicPr>
                      <pic:blipFill>
                        <a:blip r:embed="rId27"/>
                        <a:stretch/>
                      </pic:blipFill>
                      <pic:spPr bwMode="auto">
                        <a:xfrm>
                          <a:off x="0" y="0"/>
                          <a:ext cx="5964132" cy="2101840"/>
                        </a:xfrm>
                        <a:prstGeom prst="rect">
                          <a:avLst/>
                        </a:prstGeom>
                        <a:effectLst>
                          <a:outerShdw blurRad="50800" dist="50800" dir="2700000" algn="ctr" rotWithShape="0">
                            <a:srgbClr val="000000">
                              <a:alpha val="43000"/>
                            </a:srgbClr>
                          </a:outerShdw>
                        </a:effectLst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cx1="http://schemas.microsoft.com/office/drawing/2015/9/8/chartex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" o:spid="_x0000_s6" type="#_x0000_t75" style="width:460.50pt;height:162.29pt;mso-wrap-distance-left:0.00pt;mso-wrap-distance-top:0.00pt;mso-wrap-distance-right:0.00pt;mso-wrap-distance-bottom:0.00pt;" stroked="false">
                <v:path textboxrect="0,0,0,0"/>
                <v:imagedata r:id="rId28" o:title=""/>
              </v:shape>
            </w:pict>
          </mc:Fallback>
        </mc:AlternateContent>
      </w:r>
    </w:p>
    <w:p w:rsidR="002F4B92" w:rsidRDefault="008D471E">
      <w:pPr>
        <w:ind w:firstLine="567"/>
        <w:jc w:val="left"/>
        <w:rPr>
          <w:sz w:val="22"/>
          <w:szCs w:val="22"/>
        </w:rPr>
      </w:pPr>
      <w:r>
        <w:rPr>
          <w:sz w:val="22"/>
          <w:szCs w:val="22"/>
        </w:rPr>
        <w:t>Следуйте шагам в открывшемся диалоговом окне:</w:t>
      </w:r>
    </w:p>
    <w:p w:rsidR="002F4B92" w:rsidRDefault="008D471E">
      <w:pPr>
        <w:pStyle w:val="af0"/>
        <w:ind w:left="0"/>
        <w:jc w:val="center"/>
        <w:rPr>
          <w:sz w:val="22"/>
          <w:szCs w:val="22"/>
        </w:rPr>
      </w:pPr>
      <w:r>
        <w:rPr>
          <w:noProof/>
          <w:sz w:val="22"/>
          <w:szCs w:val="22"/>
        </w:rPr>
        <mc:AlternateContent>
          <mc:Choice Requires="wpg">
            <w:drawing>
              <wp:inline distT="0" distB="0" distL="0" distR="0">
                <wp:extent cx="2668002" cy="3021330"/>
                <wp:effectExtent l="57150" t="57150" r="113664" b="121920"/>
                <wp:docPr id="8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>
                          <a:picLocks noChangeAspect="1"/>
                        </pic:cNvPicPr>
                      </pic:nvPicPr>
                      <pic:blipFill>
                        <a:blip r:embed="rId29"/>
                        <a:stretch/>
                      </pic:blipFill>
                      <pic:spPr bwMode="auto">
                        <a:xfrm>
                          <a:off x="0" y="0"/>
                          <a:ext cx="2720025" cy="3080243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cx1="http://schemas.microsoft.com/office/drawing/2015/9/8/chartex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" o:spid="_x0000_s7" type="#_x0000_t75" style="width:210.08pt;height:237.90pt;mso-wrap-distance-left:0.00pt;mso-wrap-distance-top:0.00pt;mso-wrap-distance-right:0.00pt;mso-wrap-distance-bottom:0.00pt;" strokecolor="#000000">
                <v:path textboxrect="0,0,0,0"/>
                <v:imagedata r:id="rId30" o:title=""/>
              </v:shape>
            </w:pict>
          </mc:Fallback>
        </mc:AlternateContent>
      </w:r>
    </w:p>
    <w:p w:rsidR="002F4B92" w:rsidRDefault="008D471E">
      <w:pPr>
        <w:ind w:firstLine="567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После установки расширения требуется выполнить перезагрузку учётной системы 1С (перезайти в программу). </w:t>
      </w:r>
    </w:p>
    <w:p w:rsidR="002F4B92" w:rsidRDefault="008D471E">
      <w:pPr>
        <w:pStyle w:val="a"/>
        <w:numPr>
          <w:ilvl w:val="1"/>
          <w:numId w:val="8"/>
        </w:numPr>
        <w:rPr>
          <w:sz w:val="22"/>
          <w:szCs w:val="22"/>
        </w:rPr>
      </w:pPr>
      <w:bookmarkStart w:id="8" w:name="_Toc169175687"/>
      <w:bookmarkStart w:id="9" w:name="_Toc194504186"/>
      <w:bookmarkStart w:id="10" w:name="_Toc163578327"/>
      <w:bookmarkStart w:id="11" w:name="_Toc169175685"/>
      <w:bookmarkStart w:id="12" w:name="_Hlk165650661"/>
      <w:r>
        <w:rPr>
          <w:sz w:val="22"/>
          <w:szCs w:val="22"/>
        </w:rPr>
        <w:t>Настройка расширения 1С</w:t>
      </w:r>
      <w:bookmarkEnd w:id="8"/>
      <w:bookmarkEnd w:id="9"/>
      <w:r>
        <w:rPr>
          <w:sz w:val="22"/>
          <w:szCs w:val="22"/>
        </w:rPr>
        <w:t xml:space="preserve"> </w:t>
      </w:r>
    </w:p>
    <w:p w:rsidR="002F4B92" w:rsidRDefault="008D471E">
      <w:pPr>
        <w:ind w:firstLine="567"/>
        <w:rPr>
          <w:sz w:val="22"/>
          <w:szCs w:val="22"/>
        </w:rPr>
      </w:pPr>
      <w:r>
        <w:rPr>
          <w:sz w:val="22"/>
          <w:szCs w:val="22"/>
        </w:rPr>
        <w:t>При первом запуске будет открыт «Мастер настроек» работы учетной системы 1С и мобильных устройств</w:t>
      </w:r>
      <w:r w:rsidR="00422841">
        <w:rPr>
          <w:sz w:val="22"/>
          <w:szCs w:val="22"/>
        </w:rPr>
        <w:t xml:space="preserve"> с конфигурацией «Simple.Учет+», «Simple.Учет+ </w:t>
      </w:r>
      <w:r w:rsidR="00422841">
        <w:rPr>
          <w:sz w:val="22"/>
          <w:szCs w:val="22"/>
          <w:lang w:val="en-US"/>
        </w:rPr>
        <w:t>CV</w:t>
      </w:r>
      <w:r w:rsidR="00422841">
        <w:rPr>
          <w:sz w:val="22"/>
          <w:szCs w:val="22"/>
        </w:rPr>
        <w:t xml:space="preserve">» </w:t>
      </w:r>
      <w:r>
        <w:rPr>
          <w:sz w:val="22"/>
          <w:szCs w:val="22"/>
        </w:rPr>
        <w:t>или «</w:t>
      </w:r>
      <w:r>
        <w:rPr>
          <w:sz w:val="22"/>
          <w:szCs w:val="22"/>
          <w:lang w:val="en-US"/>
        </w:rPr>
        <w:t>Simple</w:t>
      </w:r>
      <w:r>
        <w:rPr>
          <w:sz w:val="22"/>
          <w:szCs w:val="22"/>
        </w:rPr>
        <w:t>.Учет», нажать «Вперед».</w:t>
      </w:r>
    </w:p>
    <w:p w:rsidR="002F4B92" w:rsidRDefault="008D471E">
      <w:pPr>
        <w:jc w:val="center"/>
        <w:rPr>
          <w:sz w:val="22"/>
          <w:szCs w:val="22"/>
        </w:rPr>
      </w:pPr>
      <w:r>
        <w:rPr>
          <w:noProof/>
          <w:sz w:val="22"/>
          <w:szCs w:val="22"/>
        </w:rPr>
        <mc:AlternateContent>
          <mc:Choice Requires="wpg">
            <w:drawing>
              <wp:inline distT="0" distB="0" distL="0" distR="0">
                <wp:extent cx="4044981" cy="2638425"/>
                <wp:effectExtent l="57150" t="57150" r="107950" b="104775"/>
                <wp:docPr id="9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30858694" name=""/>
                        <pic:cNvPicPr>
                          <a:picLocks noChangeAspect="1"/>
                        </pic:cNvPicPr>
                      </pic:nvPicPr>
                      <pic:blipFill>
                        <a:blip r:embed="rId31"/>
                        <a:stretch/>
                      </pic:blipFill>
                      <pic:spPr bwMode="auto">
                        <a:xfrm>
                          <a:off x="0" y="0"/>
                          <a:ext cx="4063822" cy="2650715"/>
                        </a:xfrm>
                        <a:prstGeom prst="rect">
                          <a:avLst/>
                        </a:prstGeom>
                        <a:ln w="9525" cap="sq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  <a:effectLst>
                          <a:outerShdw blurRad="50800" dist="38100" dir="2700000" algn="tl" rotWithShape="0">
                            <a:srgbClr val="000000">
                              <a:alpha val="43000"/>
                            </a:srgbClr>
                          </a:outerShdw>
                        </a:effectLst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cx1="http://schemas.microsoft.com/office/drawing/2015/9/8/chartex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8" o:spid="_x0000_s8" type="#_x0000_t75" style="width:318.50pt;height:207.75pt;mso-wrap-distance-left:0.00pt;mso-wrap-distance-top:0.00pt;mso-wrap-distance-right:0.00pt;mso-wrap-distance-bottom:0.00pt;" strokecolor="#000000" strokeweight="0.75pt">
                <v:path textboxrect="0,0,0,0"/>
                <v:imagedata r:id="rId32" o:title=""/>
              </v:shape>
            </w:pict>
          </mc:Fallback>
        </mc:AlternateContent>
      </w:r>
    </w:p>
    <w:p w:rsidR="002F4B92" w:rsidRDefault="008D471E">
      <w:pPr>
        <w:rPr>
          <w:sz w:val="22"/>
          <w:szCs w:val="22"/>
        </w:rPr>
      </w:pPr>
      <w:r>
        <w:rPr>
          <w:sz w:val="22"/>
          <w:szCs w:val="22"/>
        </w:rPr>
        <w:t xml:space="preserve">Выберите вариант обмена – «Офлайн». В процессе использования вариант обмена можно менять: расширение </w:t>
      </w:r>
      <w:r>
        <w:rPr>
          <w:sz w:val="22"/>
          <w:szCs w:val="22"/>
          <w:lang w:val="en-US"/>
        </w:rPr>
        <w:t>Simple</w:t>
      </w:r>
      <w:r>
        <w:rPr>
          <w:sz w:val="22"/>
          <w:szCs w:val="22"/>
        </w:rPr>
        <w:t xml:space="preserve"> – Администрирование – Центр настроек.</w:t>
      </w:r>
    </w:p>
    <w:p w:rsidR="002F4B92" w:rsidRDefault="008D471E">
      <w:pPr>
        <w:jc w:val="center"/>
        <w:rPr>
          <w:sz w:val="22"/>
          <w:szCs w:val="22"/>
        </w:rPr>
      </w:pPr>
      <w:r>
        <w:rPr>
          <w:noProof/>
        </w:rPr>
        <mc:AlternateContent>
          <mc:Choice Requires="wpg">
            <w:drawing>
              <wp:inline distT="0" distB="0" distL="0" distR="0">
                <wp:extent cx="4025056" cy="2762250"/>
                <wp:effectExtent l="57150" t="57150" r="109220" b="114300"/>
                <wp:docPr id="10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6873524" name=""/>
                        <pic:cNvPicPr>
                          <a:picLocks noChangeAspect="1"/>
                        </pic:cNvPicPr>
                      </pic:nvPicPr>
                      <pic:blipFill>
                        <a:blip r:embed="rId33"/>
                        <a:stretch/>
                      </pic:blipFill>
                      <pic:spPr bwMode="auto">
                        <a:xfrm>
                          <a:off x="0" y="0"/>
                          <a:ext cx="4043892" cy="2775176"/>
                        </a:xfrm>
                        <a:prstGeom prst="rect">
                          <a:avLst/>
                        </a:prstGeom>
                        <a:ln w="9525" cap="sq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  <a:effectLst>
                          <a:outerShdw blurRad="50800" dist="38100" dir="2700000" algn="tl" rotWithShape="0">
                            <a:srgbClr val="000000">
                              <a:alpha val="43000"/>
                            </a:srgbClr>
                          </a:outerShdw>
                        </a:effectLst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cx1="http://schemas.microsoft.com/office/drawing/2015/9/8/chartex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9" o:spid="_x0000_s9" type="#_x0000_t75" style="width:316.93pt;height:217.50pt;mso-wrap-distance-left:0.00pt;mso-wrap-distance-top:0.00pt;mso-wrap-distance-right:0.00pt;mso-wrap-distance-bottom:0.00pt;" strokecolor="#000000" strokeweight="0.75pt">
                <v:path textboxrect="0,0,0,0"/>
                <v:imagedata r:id="rId34" o:title=""/>
              </v:shape>
            </w:pict>
          </mc:Fallback>
        </mc:AlternateContent>
      </w:r>
    </w:p>
    <w:p w:rsidR="002F4B92" w:rsidRDefault="008D471E">
      <w:pPr>
        <w:pStyle w:val="docdata"/>
        <w:widowControl w:val="0"/>
        <w:spacing w:before="0" w:beforeAutospacing="0" w:after="0" w:afterAutospacing="0" w:line="360" w:lineRule="auto"/>
        <w:ind w:firstLine="567"/>
        <w:jc w:val="both"/>
      </w:pPr>
      <w:r>
        <w:rPr>
          <w:color w:val="000000"/>
          <w:sz w:val="22"/>
          <w:szCs w:val="22"/>
        </w:rPr>
        <w:t>Программа Simple позволяет загружать готовые сценарии и настройки бизнес-процессов для разных конфигураций 1С.</w:t>
      </w:r>
    </w:p>
    <w:p w:rsidR="002F4B92" w:rsidRDefault="002F4B92">
      <w:pPr>
        <w:spacing w:before="0" w:after="0"/>
        <w:rPr>
          <w:sz w:val="22"/>
          <w:szCs w:val="22"/>
        </w:rPr>
      </w:pPr>
    </w:p>
    <w:p w:rsidR="002F4B92" w:rsidRDefault="008D471E">
      <w:pPr>
        <w:spacing w:before="0" w:after="0"/>
        <w:rPr>
          <w:sz w:val="22"/>
          <w:szCs w:val="22"/>
        </w:rPr>
      </w:pPr>
      <w:r>
        <w:rPr>
          <w:sz w:val="22"/>
          <w:szCs w:val="22"/>
        </w:rPr>
        <w:t>Этапы настройки:</w:t>
      </w:r>
    </w:p>
    <w:p w:rsidR="002F4B92" w:rsidRDefault="008D471E">
      <w:pPr>
        <w:pStyle w:val="af0"/>
        <w:numPr>
          <w:ilvl w:val="1"/>
          <w:numId w:val="3"/>
        </w:numPr>
        <w:spacing w:before="0" w:after="0"/>
        <w:ind w:left="0" w:firstLine="9"/>
        <w:jc w:val="left"/>
        <w:rPr>
          <w:sz w:val="22"/>
          <w:szCs w:val="22"/>
        </w:rPr>
      </w:pPr>
      <w:r>
        <w:rPr>
          <w:sz w:val="22"/>
          <w:szCs w:val="22"/>
        </w:rPr>
        <w:lastRenderedPageBreak/>
        <w:t>Заполнение настроек подсистемы;</w:t>
      </w:r>
    </w:p>
    <w:p w:rsidR="00422841" w:rsidRDefault="008D471E" w:rsidP="00422841">
      <w:pPr>
        <w:pStyle w:val="af0"/>
        <w:numPr>
          <w:ilvl w:val="1"/>
          <w:numId w:val="3"/>
        </w:numPr>
        <w:spacing w:before="0" w:after="0"/>
        <w:ind w:left="0" w:firstLine="9"/>
        <w:jc w:val="left"/>
        <w:rPr>
          <w:sz w:val="22"/>
          <w:szCs w:val="22"/>
        </w:rPr>
      </w:pPr>
      <w:r>
        <w:rPr>
          <w:sz w:val="22"/>
          <w:szCs w:val="22"/>
        </w:rPr>
        <w:t>Создание настроек документов;</w:t>
      </w:r>
    </w:p>
    <w:p w:rsidR="00422841" w:rsidRPr="00422841" w:rsidRDefault="00422841" w:rsidP="00422841">
      <w:pPr>
        <w:pStyle w:val="af0"/>
        <w:numPr>
          <w:ilvl w:val="1"/>
          <w:numId w:val="3"/>
        </w:numPr>
        <w:spacing w:before="0" w:after="0"/>
        <w:ind w:left="0" w:firstLine="9"/>
        <w:jc w:val="left"/>
        <w:rPr>
          <w:sz w:val="22"/>
          <w:szCs w:val="22"/>
        </w:rPr>
      </w:pPr>
      <w:r w:rsidRPr="00422841">
        <w:rPr>
          <w:sz w:val="22"/>
          <w:szCs w:val="22"/>
        </w:rPr>
        <w:t>Настройка мобильных устройств;</w:t>
      </w:r>
    </w:p>
    <w:p w:rsidR="002F4B92" w:rsidRDefault="008D471E">
      <w:pPr>
        <w:pStyle w:val="af0"/>
        <w:numPr>
          <w:ilvl w:val="1"/>
          <w:numId w:val="3"/>
        </w:numPr>
        <w:spacing w:before="0" w:after="0"/>
        <w:ind w:left="0" w:firstLine="9"/>
        <w:jc w:val="left"/>
        <w:rPr>
          <w:sz w:val="22"/>
          <w:szCs w:val="22"/>
        </w:rPr>
      </w:pPr>
      <w:r>
        <w:rPr>
          <w:sz w:val="22"/>
          <w:szCs w:val="22"/>
        </w:rPr>
        <w:t>Настройка прав пользователей;</w:t>
      </w:r>
    </w:p>
    <w:p w:rsidR="002F4B92" w:rsidRDefault="008D471E">
      <w:pPr>
        <w:pStyle w:val="af0"/>
        <w:numPr>
          <w:ilvl w:val="1"/>
          <w:numId w:val="3"/>
        </w:numPr>
        <w:ind w:left="0" w:firstLine="9"/>
        <w:jc w:val="left"/>
        <w:rPr>
          <w:sz w:val="22"/>
          <w:szCs w:val="22"/>
        </w:rPr>
      </w:pPr>
      <w:r>
        <w:rPr>
          <w:sz w:val="22"/>
          <w:szCs w:val="22"/>
        </w:rPr>
        <w:t>Создание мобильных клиентов и подключение их к учетной системе.</w:t>
      </w:r>
    </w:p>
    <w:p w:rsidR="002F4B92" w:rsidRDefault="008D471E">
      <w:pPr>
        <w:pStyle w:val="a"/>
        <w:numPr>
          <w:ilvl w:val="0"/>
          <w:numId w:val="0"/>
        </w:numPr>
        <w:rPr>
          <w:sz w:val="22"/>
          <w:szCs w:val="22"/>
        </w:rPr>
      </w:pPr>
      <w:bookmarkStart w:id="13" w:name="_Toc169175146"/>
      <w:bookmarkStart w:id="14" w:name="_Toc194504187"/>
      <w:bookmarkStart w:id="15" w:name="_Toc169175689"/>
      <w:r>
        <w:rPr>
          <w:sz w:val="22"/>
          <w:szCs w:val="22"/>
        </w:rPr>
        <w:t>Этап 1: Заполнение настроек подсистемы.</w:t>
      </w:r>
      <w:bookmarkEnd w:id="13"/>
      <w:bookmarkEnd w:id="14"/>
      <w:r>
        <w:rPr>
          <w:sz w:val="22"/>
          <w:szCs w:val="22"/>
        </w:rPr>
        <w:t xml:space="preserve"> </w:t>
      </w:r>
    </w:p>
    <w:p w:rsidR="00422841" w:rsidRDefault="00422841" w:rsidP="00422841">
      <w:pPr>
        <w:pStyle w:val="af0"/>
        <w:ind w:left="0"/>
        <w:rPr>
          <w:color w:val="000000" w:themeColor="text1"/>
          <w:sz w:val="22"/>
          <w:szCs w:val="22"/>
        </w:rPr>
      </w:pPr>
      <w:r>
        <w:rPr>
          <w:sz w:val="22"/>
          <w:szCs w:val="22"/>
        </w:rPr>
        <w:t>В окне Мастера настроек нажать на «Открыть настройки подсистемы».</w:t>
      </w:r>
      <w:r>
        <w:rPr>
          <w:color w:val="000000" w:themeColor="text1"/>
          <w:sz w:val="22"/>
          <w:szCs w:val="22"/>
        </w:rPr>
        <w:t xml:space="preserve"> </w:t>
      </w:r>
    </w:p>
    <w:p w:rsidR="00422841" w:rsidRDefault="00422841" w:rsidP="00422841">
      <w:pPr>
        <w:pStyle w:val="af0"/>
        <w:numPr>
          <w:ilvl w:val="0"/>
          <w:numId w:val="33"/>
        </w:numPr>
        <w:ind w:left="0" w:firstLine="0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 Для настройки подсистемы предопределенными данными нажать «Загрузить настройки» и выбрать «Предопределенные»;</w:t>
      </w:r>
    </w:p>
    <w:p w:rsidR="00422841" w:rsidRDefault="00422841" w:rsidP="00422841">
      <w:pPr>
        <w:keepNext/>
        <w:jc w:val="center"/>
        <w:rPr>
          <w:sz w:val="22"/>
          <w:szCs w:val="22"/>
        </w:rPr>
      </w:pPr>
      <w:r>
        <w:rPr>
          <w:noProof/>
          <w14:ligatures w14:val="standardContextual"/>
        </w:rPr>
        <w:drawing>
          <wp:inline distT="0" distB="0" distL="0" distR="0" wp14:anchorId="76BF30C3" wp14:editId="1FBEAC57">
            <wp:extent cx="3476625" cy="2497270"/>
            <wp:effectExtent l="76200" t="19050" r="66675" b="132080"/>
            <wp:docPr id="84" name="Рисунок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3494881" cy="2510383"/>
                    </a:xfrm>
                    <a:prstGeom prst="rect">
                      <a:avLst/>
                    </a:prstGeom>
                    <a:ln>
                      <a:solidFill>
                        <a:srgbClr val="000000"/>
                      </a:solidFill>
                    </a:ln>
                    <a:effectLst>
                      <a:outerShdw blurRad="50800" dist="50800" dir="5400000" algn="ctr" rotWithShape="0">
                        <a:schemeClr val="tx1">
                          <a:alpha val="43000"/>
                        </a:schemeClr>
                      </a:outerShdw>
                    </a:effectLst>
                  </pic:spPr>
                </pic:pic>
              </a:graphicData>
            </a:graphic>
          </wp:inline>
        </w:drawing>
      </w:r>
    </w:p>
    <w:p w:rsidR="00422841" w:rsidRDefault="00422841" w:rsidP="00422841">
      <w:pPr>
        <w:pStyle w:val="af0"/>
        <w:numPr>
          <w:ilvl w:val="0"/>
          <w:numId w:val="33"/>
        </w:numPr>
        <w:spacing w:after="0"/>
        <w:ind w:left="0" w:firstLine="0"/>
        <w:jc w:val="left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Выбрать нужную конфигурацию из списка;</w:t>
      </w:r>
    </w:p>
    <w:p w:rsidR="00422841" w:rsidRDefault="00422841" w:rsidP="00422841">
      <w:pPr>
        <w:pStyle w:val="af0"/>
        <w:numPr>
          <w:ilvl w:val="0"/>
          <w:numId w:val="33"/>
        </w:numPr>
        <w:spacing w:after="0"/>
        <w:ind w:left="0" w:firstLine="0"/>
        <w:jc w:val="left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Поставить галочку в «Настройки подсистемы» для выбора полного списка настроек;</w:t>
      </w:r>
    </w:p>
    <w:p w:rsidR="00422841" w:rsidRPr="00F216C7" w:rsidRDefault="00422841" w:rsidP="00422841">
      <w:pPr>
        <w:pStyle w:val="af0"/>
        <w:numPr>
          <w:ilvl w:val="0"/>
          <w:numId w:val="33"/>
        </w:numPr>
        <w:spacing w:after="0"/>
        <w:ind w:left="0" w:firstLine="0"/>
        <w:jc w:val="left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Подтвердить запись и закрыть форму;</w:t>
      </w:r>
    </w:p>
    <w:p w:rsidR="00422841" w:rsidRDefault="00422841" w:rsidP="00422841">
      <w:pPr>
        <w:keepNext/>
        <w:spacing w:before="0"/>
        <w:jc w:val="center"/>
        <w:rPr>
          <w:sz w:val="22"/>
          <w:szCs w:val="22"/>
        </w:rPr>
      </w:pPr>
      <w:r>
        <w:rPr>
          <w:noProof/>
          <w14:ligatures w14:val="standardContextual"/>
        </w:rPr>
        <w:drawing>
          <wp:inline distT="0" distB="0" distL="0" distR="0" wp14:anchorId="70E6570D" wp14:editId="4FA67892">
            <wp:extent cx="2797606" cy="2657475"/>
            <wp:effectExtent l="76200" t="19050" r="79375" b="123825"/>
            <wp:docPr id="85" name="Рисунок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2804125" cy="2663667"/>
                    </a:xfrm>
                    <a:prstGeom prst="rect">
                      <a:avLst/>
                    </a:prstGeom>
                    <a:ln>
                      <a:solidFill>
                        <a:srgbClr val="000000"/>
                      </a:solidFill>
                    </a:ln>
                    <a:effectLst>
                      <a:outerShdw blurRad="50800" dist="50800" dir="5400000" algn="ctr" rotWithShape="0">
                        <a:schemeClr val="tx1">
                          <a:alpha val="43000"/>
                        </a:scheme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noProof/>
          <w14:ligatures w14:val="standardContextual"/>
        </w:rPr>
        <w:drawing>
          <wp:inline distT="0" distB="0" distL="0" distR="0" wp14:anchorId="406C53C7" wp14:editId="16D6D1DC">
            <wp:extent cx="2257425" cy="1014738"/>
            <wp:effectExtent l="76200" t="19050" r="66675" b="128270"/>
            <wp:docPr id="86" name="Рисунок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2269977" cy="1020380"/>
                    </a:xfrm>
                    <a:prstGeom prst="rect">
                      <a:avLst/>
                    </a:prstGeom>
                    <a:ln>
                      <a:solidFill>
                        <a:srgbClr val="000000"/>
                      </a:solidFill>
                    </a:ln>
                    <a:effectLst>
                      <a:outerShdw blurRad="50800" dist="50800" dir="5400000" algn="ctr" rotWithShape="0">
                        <a:schemeClr val="tx1">
                          <a:alpha val="43000"/>
                        </a:schemeClr>
                      </a:outerShdw>
                    </a:effectLst>
                  </pic:spPr>
                </pic:pic>
              </a:graphicData>
            </a:graphic>
          </wp:inline>
        </w:drawing>
      </w:r>
    </w:p>
    <w:p w:rsidR="00422841" w:rsidRDefault="00422841" w:rsidP="00422841">
      <w:pPr>
        <w:pStyle w:val="af0"/>
        <w:numPr>
          <w:ilvl w:val="0"/>
          <w:numId w:val="33"/>
        </w:numPr>
        <w:ind w:left="0" w:firstLine="0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Нажать «</w:t>
      </w:r>
      <w:r>
        <w:rPr>
          <w:noProof/>
          <w:sz w:val="22"/>
          <w:szCs w:val="22"/>
        </w:rPr>
        <w:drawing>
          <wp:inline distT="0" distB="0" distL="0" distR="0" wp14:anchorId="4A3DB339" wp14:editId="3C11646E">
            <wp:extent cx="209550" cy="180975"/>
            <wp:effectExtent l="0" t="0" r="0" b="9525"/>
            <wp:docPr id="14" name="Рисунок 2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>
                      <a:picLocks noChangeAspect="1"/>
                    </pic:cNvPicPr>
                  </pic:nvPicPr>
                  <pic:blipFill>
                    <a:blip r:embed="rId38"/>
                    <a:stretch/>
                  </pic:blipFill>
                  <pic:spPr bwMode="auto">
                    <a:xfrm>
                      <a:off x="0" y="0"/>
                      <a:ext cx="209550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000000" w:themeColor="text1"/>
          <w:sz w:val="22"/>
          <w:szCs w:val="22"/>
        </w:rPr>
        <w:t xml:space="preserve">» и выбрать «Используемые таблицы» для выгрузки данных по всем используемым </w:t>
      </w:r>
      <w:r>
        <w:rPr>
          <w:color w:val="000000" w:themeColor="text1"/>
          <w:sz w:val="22"/>
          <w:szCs w:val="22"/>
        </w:rPr>
        <w:lastRenderedPageBreak/>
        <w:t>таблицам;</w:t>
      </w:r>
    </w:p>
    <w:p w:rsidR="00422841" w:rsidRDefault="00422841" w:rsidP="00422841">
      <w:pPr>
        <w:keepNext/>
        <w:rPr>
          <w:sz w:val="22"/>
          <w:szCs w:val="22"/>
        </w:rPr>
      </w:pPr>
      <w:r>
        <w:rPr>
          <w:noProof/>
          <w:sz w:val="22"/>
          <w:szCs w:val="22"/>
        </w:rPr>
        <w:drawing>
          <wp:inline distT="0" distB="0" distL="0" distR="0" wp14:anchorId="024697D2" wp14:editId="693B0E2E">
            <wp:extent cx="6301105" cy="643890"/>
            <wp:effectExtent l="57150" t="57150" r="99695" b="99060"/>
            <wp:docPr id="15" name="Рисунок 2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>
                      <a:picLocks noChangeAspect="1"/>
                    </pic:cNvPicPr>
                  </pic:nvPicPr>
                  <pic:blipFill>
                    <a:blip r:embed="rId39"/>
                    <a:stretch/>
                  </pic:blipFill>
                  <pic:spPr bwMode="auto">
                    <a:xfrm>
                      <a:off x="0" y="0"/>
                      <a:ext cx="6301105" cy="643890"/>
                    </a:xfrm>
                    <a:prstGeom prst="rect">
                      <a:avLst/>
                    </a:prstGeom>
                    <a:ln w="9525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2F4B92" w:rsidRPr="00422841" w:rsidRDefault="00422841" w:rsidP="00422841">
      <w:pPr>
        <w:pStyle w:val="af0"/>
        <w:numPr>
          <w:ilvl w:val="0"/>
          <w:numId w:val="33"/>
        </w:numPr>
        <w:ind w:left="0" w:firstLine="0"/>
        <w:rPr>
          <w:color w:val="000000" w:themeColor="text1"/>
          <w:sz w:val="22"/>
          <w:szCs w:val="22"/>
        </w:rPr>
      </w:pPr>
      <w:r w:rsidRPr="00422841">
        <w:rPr>
          <w:color w:val="000000" w:themeColor="text1"/>
          <w:sz w:val="22"/>
          <w:szCs w:val="22"/>
        </w:rPr>
        <w:t>Подтвердить очистку таблиц перед загрузкой</w:t>
      </w:r>
    </w:p>
    <w:p w:rsidR="002F4B92" w:rsidRDefault="008D471E">
      <w:pPr>
        <w:keepNext/>
        <w:jc w:val="center"/>
        <w:rPr>
          <w:sz w:val="22"/>
          <w:szCs w:val="22"/>
        </w:rPr>
      </w:pPr>
      <w:r>
        <w:rPr>
          <w:noProof/>
          <w:sz w:val="22"/>
          <w:szCs w:val="22"/>
        </w:rPr>
        <mc:AlternateContent>
          <mc:Choice Requires="wpg">
            <w:drawing>
              <wp:inline distT="0" distB="0" distL="0" distR="0">
                <wp:extent cx="3133725" cy="1713756"/>
                <wp:effectExtent l="57150" t="57150" r="104775" b="115570"/>
                <wp:docPr id="16" name="Рисунок 22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>
                          <a:picLocks noChangeAspect="1"/>
                        </pic:cNvPicPr>
                      </pic:nvPicPr>
                      <pic:blipFill>
                        <a:blip r:embed="rId40"/>
                        <a:stretch/>
                      </pic:blipFill>
                      <pic:spPr bwMode="auto">
                        <a:xfrm>
                          <a:off x="0" y="0"/>
                          <a:ext cx="3166086" cy="1731453"/>
                        </a:xfrm>
                        <a:prstGeom prst="rect">
                          <a:avLst/>
                        </a:prstGeom>
                        <a:ln w="9525" cap="sq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  <a:effectLst>
                          <a:outerShdw blurRad="50800" dist="38100" dir="2700000" algn="tl" rotWithShape="0">
                            <a:srgbClr val="000000">
                              <a:alpha val="43000"/>
                            </a:srgbClr>
                          </a:outerShdw>
                        </a:effectLst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cx1="http://schemas.microsoft.com/office/drawing/2015/9/8/chartex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5" o:spid="_x0000_s15" type="#_x0000_t75" style="width:246.75pt;height:134.94pt;mso-wrap-distance-left:0.00pt;mso-wrap-distance-top:0.00pt;mso-wrap-distance-right:0.00pt;mso-wrap-distance-bottom:0.00pt;" strokecolor="#000000" strokeweight="0.75pt">
                <v:path textboxrect="0,0,0,0"/>
                <v:imagedata r:id="rId41" o:title=""/>
              </v:shape>
            </w:pict>
          </mc:Fallback>
        </mc:AlternateContent>
      </w:r>
    </w:p>
    <w:p w:rsidR="002F4B92" w:rsidRPr="00D7576A" w:rsidRDefault="008D471E">
      <w:pPr>
        <w:pStyle w:val="af0"/>
        <w:ind w:left="0"/>
        <w:rPr>
          <w:i/>
          <w:sz w:val="22"/>
          <w:szCs w:val="22"/>
        </w:rPr>
      </w:pPr>
      <w:r w:rsidRPr="00D7576A">
        <w:rPr>
          <w:i/>
          <w:sz w:val="22"/>
          <w:szCs w:val="22"/>
        </w:rPr>
        <w:t xml:space="preserve">Примечание: в дальнейшем настройки подсистемы можно корректировать через Центр настроек </w:t>
      </w:r>
      <w:r w:rsidRPr="00D7576A">
        <w:rPr>
          <w:i/>
          <w:sz w:val="22"/>
          <w:szCs w:val="22"/>
          <w:lang w:val="en-US"/>
        </w:rPr>
        <w:t>Simple</w:t>
      </w:r>
      <w:r w:rsidRPr="00D7576A">
        <w:rPr>
          <w:i/>
          <w:sz w:val="22"/>
          <w:szCs w:val="22"/>
        </w:rPr>
        <w:t xml:space="preserve"> (расширение </w:t>
      </w:r>
      <w:r w:rsidRPr="00D7576A">
        <w:rPr>
          <w:i/>
          <w:sz w:val="22"/>
          <w:szCs w:val="22"/>
          <w:lang w:val="en-US"/>
        </w:rPr>
        <w:t>Simple</w:t>
      </w:r>
      <w:r w:rsidRPr="00D7576A">
        <w:rPr>
          <w:i/>
          <w:sz w:val="22"/>
          <w:szCs w:val="22"/>
        </w:rPr>
        <w:t xml:space="preserve"> – Администрирование – Центр настроек):</w:t>
      </w:r>
    </w:p>
    <w:p w:rsidR="002F4B92" w:rsidRDefault="00D7576A">
      <w:pPr>
        <w:pStyle w:val="af0"/>
        <w:ind w:left="0"/>
        <w:jc w:val="center"/>
        <w:rPr>
          <w:sz w:val="22"/>
          <w:szCs w:val="22"/>
        </w:rPr>
      </w:pPr>
      <w:r>
        <w:rPr>
          <w:noProof/>
          <w14:ligatures w14:val="standardContextual"/>
        </w:rPr>
        <w:drawing>
          <wp:inline distT="0" distB="0" distL="0" distR="0" wp14:anchorId="58817122" wp14:editId="78DDFCA4">
            <wp:extent cx="3486150" cy="1306574"/>
            <wp:effectExtent l="76200" t="19050" r="76200" b="141605"/>
            <wp:docPr id="87" name="Рисунок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3529587" cy="1322854"/>
                    </a:xfrm>
                    <a:prstGeom prst="rect">
                      <a:avLst/>
                    </a:prstGeom>
                    <a:ln>
                      <a:solidFill>
                        <a:srgbClr val="000000"/>
                      </a:solidFill>
                    </a:ln>
                    <a:effectLst>
                      <a:outerShdw blurRad="50800" dist="50800" dir="5400000" algn="ctr" rotWithShape="0">
                        <a:schemeClr val="tx1">
                          <a:alpha val="43000"/>
                        </a:schemeClr>
                      </a:outerShdw>
                    </a:effectLst>
                  </pic:spPr>
                </pic:pic>
              </a:graphicData>
            </a:graphic>
          </wp:inline>
        </w:drawing>
      </w:r>
    </w:p>
    <w:p w:rsidR="002F4B92" w:rsidRDefault="008D471E">
      <w:pPr>
        <w:pStyle w:val="a"/>
        <w:numPr>
          <w:ilvl w:val="0"/>
          <w:numId w:val="0"/>
        </w:numPr>
        <w:rPr>
          <w:sz w:val="22"/>
          <w:szCs w:val="22"/>
        </w:rPr>
      </w:pPr>
      <w:bookmarkStart w:id="16" w:name="_Toc194504188"/>
      <w:r>
        <w:rPr>
          <w:sz w:val="22"/>
          <w:szCs w:val="22"/>
        </w:rPr>
        <w:t>Этап 2: Настройки документов.</w:t>
      </w:r>
      <w:bookmarkEnd w:id="15"/>
      <w:bookmarkEnd w:id="16"/>
    </w:p>
    <w:p w:rsidR="00D7576A" w:rsidRDefault="00D7576A" w:rsidP="00D7576A">
      <w:pPr>
        <w:rPr>
          <w:b/>
          <w:bCs/>
          <w:sz w:val="22"/>
          <w:szCs w:val="22"/>
        </w:rPr>
      </w:pPr>
      <w:bookmarkStart w:id="17" w:name="Создать_настр_док"/>
      <w:r>
        <w:rPr>
          <w:sz w:val="22"/>
          <w:szCs w:val="22"/>
        </w:rPr>
        <w:t>В окне Мастера настроек нажать на «Открыть настройки документов».</w:t>
      </w:r>
    </w:p>
    <w:p w:rsidR="00D7576A" w:rsidRDefault="00D7576A" w:rsidP="00D7576A">
      <w:pPr>
        <w:pStyle w:val="af0"/>
        <w:numPr>
          <w:ilvl w:val="0"/>
          <w:numId w:val="36"/>
        </w:numPr>
        <w:ind w:left="0" w:firstLine="0"/>
        <w:rPr>
          <w:sz w:val="22"/>
          <w:szCs w:val="22"/>
        </w:rPr>
      </w:pPr>
      <w:r>
        <w:rPr>
          <w:color w:val="000000" w:themeColor="text1"/>
          <w:sz w:val="22"/>
          <w:szCs w:val="22"/>
        </w:rPr>
        <w:t>Для загрузки предопределенного списка документов нажать «Загрузить настройки»;</w:t>
      </w:r>
    </w:p>
    <w:p w:rsidR="00D7576A" w:rsidRDefault="00D7576A" w:rsidP="00D7576A">
      <w:pPr>
        <w:pStyle w:val="af0"/>
        <w:numPr>
          <w:ilvl w:val="0"/>
          <w:numId w:val="36"/>
        </w:numPr>
        <w:ind w:left="0" w:firstLine="0"/>
        <w:rPr>
          <w:sz w:val="22"/>
          <w:szCs w:val="22"/>
        </w:rPr>
      </w:pPr>
      <w:r w:rsidRPr="00E426D9">
        <w:rPr>
          <w:sz w:val="22"/>
          <w:szCs w:val="22"/>
        </w:rPr>
        <w:t>По кнопке «Предопределенные» выбрать в списке нужную конфигурацию</w:t>
      </w:r>
      <w:r>
        <w:rPr>
          <w:sz w:val="22"/>
          <w:szCs w:val="22"/>
        </w:rPr>
        <w:t xml:space="preserve">. </w:t>
      </w:r>
      <w:r w:rsidRPr="00E426D9">
        <w:rPr>
          <w:sz w:val="22"/>
          <w:szCs w:val="22"/>
        </w:rPr>
        <w:t>Вы можете воспользоваться ими для быстрого запуска работы с ТСД</w:t>
      </w:r>
      <w:r>
        <w:rPr>
          <w:sz w:val="22"/>
          <w:szCs w:val="22"/>
        </w:rPr>
        <w:t>;</w:t>
      </w:r>
    </w:p>
    <w:p w:rsidR="00D7576A" w:rsidRPr="00E426D9" w:rsidRDefault="00D7576A" w:rsidP="00D7576A">
      <w:pPr>
        <w:pStyle w:val="af0"/>
        <w:numPr>
          <w:ilvl w:val="0"/>
          <w:numId w:val="36"/>
        </w:numPr>
        <w:ind w:left="0" w:firstLine="0"/>
        <w:rPr>
          <w:sz w:val="22"/>
          <w:szCs w:val="22"/>
        </w:rPr>
      </w:pPr>
      <w:r w:rsidRPr="00E426D9">
        <w:rPr>
          <w:sz w:val="22"/>
          <w:szCs w:val="22"/>
        </w:rPr>
        <w:t>В открывшемся окне выберите те настройки, которые Вам необходимы и запишите их.</w:t>
      </w:r>
    </w:p>
    <w:p w:rsidR="00D7576A" w:rsidRDefault="00D7576A" w:rsidP="00D7576A">
      <w:pPr>
        <w:jc w:val="center"/>
        <w:rPr>
          <w:sz w:val="22"/>
          <w:szCs w:val="22"/>
        </w:rPr>
      </w:pPr>
      <w:r>
        <w:rPr>
          <w:noProof/>
          <w14:ligatures w14:val="standardContextual"/>
        </w:rPr>
        <w:lastRenderedPageBreak/>
        <w:drawing>
          <wp:inline distT="0" distB="0" distL="0" distR="0" wp14:anchorId="45F21B69" wp14:editId="74125805">
            <wp:extent cx="3514725" cy="2204072"/>
            <wp:effectExtent l="76200" t="19050" r="66675" b="139700"/>
            <wp:docPr id="88" name="Рисунок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3544089" cy="222248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ffectLst>
                      <a:outerShdw blurRad="50800" dist="50800" dir="5400000" algn="ctr" rotWithShape="0">
                        <a:schemeClr val="tx1">
                          <a:alpha val="43000"/>
                        </a:scheme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noProof/>
          <w14:ligatures w14:val="standardContextual"/>
        </w:rPr>
        <w:drawing>
          <wp:inline distT="0" distB="0" distL="0" distR="0" wp14:anchorId="7EC79F97" wp14:editId="4B4253B9">
            <wp:extent cx="3533775" cy="2226407"/>
            <wp:effectExtent l="76200" t="19050" r="66675" b="135890"/>
            <wp:docPr id="89" name="Рисунок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3577557" cy="2253991"/>
                    </a:xfrm>
                    <a:prstGeom prst="rect">
                      <a:avLst/>
                    </a:prstGeom>
                    <a:ln>
                      <a:solidFill>
                        <a:srgbClr val="000000"/>
                      </a:solidFill>
                    </a:ln>
                    <a:effectLst>
                      <a:outerShdw blurRad="50800" dist="50800" dir="5400000" algn="ctr" rotWithShape="0">
                        <a:schemeClr val="tx1">
                          <a:alpha val="43000"/>
                        </a:schemeClr>
                      </a:outerShdw>
                    </a:effectLst>
                  </pic:spPr>
                </pic:pic>
              </a:graphicData>
            </a:graphic>
          </wp:inline>
        </w:drawing>
      </w:r>
    </w:p>
    <w:p w:rsidR="002F4B92" w:rsidRDefault="008D471E" w:rsidP="00D7576A">
      <w:pPr>
        <w:rPr>
          <w:sz w:val="22"/>
          <w:szCs w:val="22"/>
        </w:rPr>
      </w:pPr>
      <w:r>
        <w:rPr>
          <w:sz w:val="22"/>
          <w:szCs w:val="22"/>
        </w:rPr>
        <w:t xml:space="preserve">Если типовые настройки не подходят для Ваших процессов – вы можете создать свои собственные. Подробнее – в полном </w:t>
      </w:r>
      <w:hyperlink r:id="rId45" w:tooltip="https://www.simple-kit.ru/baza-znanij/vvedenie/" w:history="1">
        <w:r>
          <w:rPr>
            <w:rStyle w:val="ae"/>
            <w:sz w:val="22"/>
            <w:szCs w:val="22"/>
          </w:rPr>
          <w:t>гайде</w:t>
        </w:r>
      </w:hyperlink>
      <w:r>
        <w:rPr>
          <w:sz w:val="22"/>
          <w:szCs w:val="22"/>
        </w:rPr>
        <w:t>.</w:t>
      </w:r>
      <w:bookmarkEnd w:id="17"/>
    </w:p>
    <w:p w:rsidR="00431568" w:rsidRDefault="00431568" w:rsidP="00431568">
      <w:pPr>
        <w:pStyle w:val="a"/>
        <w:numPr>
          <w:ilvl w:val="0"/>
          <w:numId w:val="0"/>
        </w:numPr>
        <w:jc w:val="left"/>
        <w:rPr>
          <w:sz w:val="22"/>
          <w:szCs w:val="22"/>
        </w:rPr>
      </w:pPr>
      <w:bookmarkStart w:id="18" w:name="_Toc194498480"/>
      <w:bookmarkStart w:id="19" w:name="_Toc194504189"/>
      <w:r>
        <w:rPr>
          <w:sz w:val="22"/>
          <w:szCs w:val="22"/>
        </w:rPr>
        <w:t>Этап 3: Настройка мобильных устройств</w:t>
      </w:r>
      <w:bookmarkEnd w:id="18"/>
      <w:bookmarkEnd w:id="19"/>
    </w:p>
    <w:p w:rsidR="00431568" w:rsidRDefault="00431568" w:rsidP="00431568">
      <w:pPr>
        <w:rPr>
          <w:sz w:val="22"/>
          <w:szCs w:val="22"/>
        </w:rPr>
      </w:pPr>
      <w:r>
        <w:rPr>
          <w:sz w:val="22"/>
          <w:szCs w:val="22"/>
        </w:rPr>
        <w:t>В окне Мастера настроек нажать на «Открыть настройки мобильных устройств».</w:t>
      </w:r>
    </w:p>
    <w:p w:rsidR="00431568" w:rsidRPr="001C1A88" w:rsidRDefault="00431568" w:rsidP="00431568">
      <w:pPr>
        <w:tabs>
          <w:tab w:val="left" w:pos="142"/>
        </w:tabs>
        <w:rPr>
          <w:bCs/>
          <w:sz w:val="22"/>
          <w:szCs w:val="22"/>
        </w:rPr>
      </w:pPr>
      <w:r w:rsidRPr="001C1A88">
        <w:rPr>
          <w:bCs/>
          <w:sz w:val="22"/>
          <w:szCs w:val="22"/>
        </w:rPr>
        <w:t xml:space="preserve">Данный раздел позволяет создать как индивидуальную, так и общую настройку мобильной конфигурации </w:t>
      </w:r>
      <w:r w:rsidRPr="001C1A88">
        <w:rPr>
          <w:bCs/>
          <w:sz w:val="22"/>
          <w:szCs w:val="22"/>
          <w:lang w:val="en-US"/>
        </w:rPr>
        <w:t>Simple</w:t>
      </w:r>
      <w:r w:rsidRPr="001C1A88">
        <w:rPr>
          <w:bCs/>
          <w:sz w:val="22"/>
          <w:szCs w:val="22"/>
        </w:rPr>
        <w:t>-</w:t>
      </w:r>
      <w:r w:rsidRPr="001C1A88">
        <w:rPr>
          <w:bCs/>
          <w:sz w:val="22"/>
          <w:szCs w:val="22"/>
          <w:lang w:val="en-US"/>
        </w:rPr>
        <w:t>kit</w:t>
      </w:r>
      <w:r w:rsidRPr="001C1A88">
        <w:rPr>
          <w:bCs/>
          <w:sz w:val="22"/>
          <w:szCs w:val="22"/>
        </w:rPr>
        <w:t>, которая будет передана и установлена в процессе обмена. Работает как в он-лайн, так и в офф-лайн режиме обмена данными.</w:t>
      </w:r>
    </w:p>
    <w:p w:rsidR="00431568" w:rsidRDefault="00431568" w:rsidP="00431568">
      <w:pPr>
        <w:tabs>
          <w:tab w:val="left" w:pos="142"/>
        </w:tabs>
        <w:rPr>
          <w:bCs/>
          <w:sz w:val="22"/>
          <w:szCs w:val="22"/>
        </w:rPr>
      </w:pPr>
      <w:r w:rsidRPr="001C1A88">
        <w:rPr>
          <w:bCs/>
          <w:sz w:val="22"/>
          <w:szCs w:val="22"/>
        </w:rPr>
        <w:t>Настройка не является обязательной</w:t>
      </w:r>
      <w:r w:rsidR="00B95084">
        <w:rPr>
          <w:bCs/>
          <w:sz w:val="22"/>
          <w:szCs w:val="22"/>
        </w:rPr>
        <w:t>*</w:t>
      </w:r>
      <w:r w:rsidRPr="001C1A88">
        <w:rPr>
          <w:bCs/>
          <w:sz w:val="22"/>
          <w:szCs w:val="22"/>
        </w:rPr>
        <w:t>, по умолчанию при добавлении нового МУ будет использоваться Основная настройка.</w:t>
      </w:r>
    </w:p>
    <w:p w:rsidR="00B95084" w:rsidRPr="001C1A88" w:rsidRDefault="00B95084" w:rsidP="00B95084">
      <w:pPr>
        <w:tabs>
          <w:tab w:val="left" w:pos="142"/>
        </w:tabs>
        <w:jc w:val="left"/>
        <w:rPr>
          <w:bCs/>
          <w:sz w:val="22"/>
          <w:szCs w:val="22"/>
        </w:rPr>
      </w:pPr>
      <w:r>
        <w:rPr>
          <w:bCs/>
          <w:sz w:val="22"/>
          <w:szCs w:val="22"/>
        </w:rPr>
        <w:t>*Для офф-лайн обмена установить в настройке мобильных устройств «Офф-лайн режим»</w:t>
      </w:r>
    </w:p>
    <w:p w:rsidR="00431568" w:rsidRDefault="00431568" w:rsidP="00431568">
      <w:pPr>
        <w:jc w:val="center"/>
        <w:rPr>
          <w:sz w:val="22"/>
          <w:szCs w:val="22"/>
        </w:rPr>
      </w:pPr>
      <w:bookmarkStart w:id="20" w:name="_GoBack"/>
      <w:r>
        <w:rPr>
          <w:noProof/>
          <w14:ligatures w14:val="standardContextual"/>
        </w:rPr>
        <w:lastRenderedPageBreak/>
        <w:drawing>
          <wp:inline distT="0" distB="0" distL="0" distR="0" wp14:anchorId="78555E2F" wp14:editId="7E0B1BB2">
            <wp:extent cx="4086717" cy="3299460"/>
            <wp:effectExtent l="76200" t="19050" r="85725" b="129540"/>
            <wp:docPr id="90" name="Рисунок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4096995" cy="330775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ffectLst>
                      <a:outerShdw blurRad="50800" dist="50800" dir="5400000" algn="ctr" rotWithShape="0">
                        <a:schemeClr val="tx1">
                          <a:alpha val="43000"/>
                        </a:schemeClr>
                      </a:outerShdw>
                    </a:effectLst>
                  </pic:spPr>
                </pic:pic>
              </a:graphicData>
            </a:graphic>
          </wp:inline>
        </w:drawing>
      </w:r>
      <w:bookmarkEnd w:id="20"/>
    </w:p>
    <w:p w:rsidR="002F4B92" w:rsidRDefault="00431568" w:rsidP="00431568">
      <w:pPr>
        <w:pStyle w:val="a"/>
        <w:numPr>
          <w:ilvl w:val="0"/>
          <w:numId w:val="0"/>
        </w:numPr>
        <w:jc w:val="both"/>
        <w:rPr>
          <w:sz w:val="22"/>
          <w:szCs w:val="22"/>
        </w:rPr>
      </w:pPr>
      <w:bookmarkStart w:id="21" w:name="_Toc163578355"/>
      <w:bookmarkStart w:id="22" w:name="_Toc169175690"/>
      <w:bookmarkStart w:id="23" w:name="_Toc194504190"/>
      <w:r>
        <w:rPr>
          <w:sz w:val="22"/>
          <w:szCs w:val="22"/>
        </w:rPr>
        <w:t>Этап 4</w:t>
      </w:r>
      <w:r w:rsidR="008D471E">
        <w:rPr>
          <w:sz w:val="22"/>
          <w:szCs w:val="22"/>
        </w:rPr>
        <w:t xml:space="preserve">: </w:t>
      </w:r>
      <w:bookmarkEnd w:id="21"/>
      <w:r w:rsidR="008D471E">
        <w:rPr>
          <w:sz w:val="22"/>
          <w:szCs w:val="22"/>
        </w:rPr>
        <w:t>Настройка прав пользователей.</w:t>
      </w:r>
      <w:bookmarkEnd w:id="22"/>
      <w:bookmarkEnd w:id="23"/>
    </w:p>
    <w:p w:rsidR="002F4B92" w:rsidRDefault="008D471E">
      <w:pPr>
        <w:pStyle w:val="docdata"/>
        <w:widowControl w:val="0"/>
        <w:spacing w:before="120" w:beforeAutospacing="0" w:after="120" w:afterAutospacing="0" w:line="360" w:lineRule="auto"/>
        <w:ind w:firstLine="56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Для работы с расширением у пользователя должны быть установлены базовые права БСП и назначена одна из групп доступа: Simple: Полные права (доступ к административной части расширения Simple), Simple: Базовые права (доступ к настройкам документов и обмену) или Simple: ТСД (пользователь устройства). Их необходимо распределить между пользователями Вашей 1С. Настройка выполняется в соответствии с методологией используемой версии 1С. </w:t>
      </w:r>
    </w:p>
    <w:p w:rsidR="002F4B92" w:rsidRDefault="008D471E">
      <w:pPr>
        <w:pStyle w:val="docdata"/>
        <w:widowControl w:val="0"/>
        <w:spacing w:before="120" w:beforeAutospacing="0" w:after="120" w:afterAutospacing="0" w:line="360" w:lineRule="auto"/>
        <w:jc w:val="center"/>
      </w:pPr>
      <w:r>
        <w:rPr>
          <w:noProof/>
        </w:rPr>
        <mc:AlternateContent>
          <mc:Choice Requires="wpg">
            <w:drawing>
              <wp:inline distT="0" distB="0" distL="0" distR="0">
                <wp:extent cx="5718936" cy="2660650"/>
                <wp:effectExtent l="76200" t="19050" r="72390" b="139700"/>
                <wp:docPr id="20" name="Рисунок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/>
                        </pic:cNvPicPr>
                      </pic:nvPicPr>
                      <pic:blipFill>
                        <a:blip r:embed="rId47"/>
                        <a:stretch/>
                      </pic:blipFill>
                      <pic:spPr bwMode="auto">
                        <a:xfrm>
                          <a:off x="0" y="0"/>
                          <a:ext cx="5723503" cy="26627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>
                          <a:outerShdw blurRad="50800" dist="50800" dir="5400000" algn="ctr" rotWithShape="0">
                            <a:srgbClr val="000000">
                              <a:alpha val="43000"/>
                            </a:srgbClr>
                          </a:outerShdw>
                          <a:reflection blurRad="63500" stA="45000" endPos="0" dist="50800" dir="5400000" sy="-100000" algn="bl" rotWithShape="0"/>
                        </a:effectLst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cx1="http://schemas.microsoft.com/office/drawing/2015/9/8/chartex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9" o:spid="_x0000_s19" type="#_x0000_t75" style="width:450.31pt;height:209.50pt;mso-wrap-distance-left:0.00pt;mso-wrap-distance-top:0.00pt;mso-wrap-distance-right:0.00pt;mso-wrap-distance-bottom:0.00pt;" strokecolor="#000000">
                <v:path textboxrect="0,0,0,0"/>
                <v:imagedata r:id="rId48" o:title=""/>
              </v:shape>
            </w:pict>
          </mc:Fallback>
        </mc:AlternateContent>
      </w:r>
    </w:p>
    <w:p w:rsidR="002F4B92" w:rsidRDefault="008D471E">
      <w:pPr>
        <w:pStyle w:val="a"/>
        <w:ind w:left="1134" w:right="1133"/>
        <w:rPr>
          <w:sz w:val="22"/>
          <w:szCs w:val="22"/>
        </w:rPr>
      </w:pPr>
      <w:bookmarkStart w:id="24" w:name="_Toc194504191"/>
      <w:r>
        <w:rPr>
          <w:sz w:val="22"/>
          <w:szCs w:val="22"/>
        </w:rPr>
        <w:t>Получение конфигурации «</w:t>
      </w:r>
      <w:r>
        <w:rPr>
          <w:sz w:val="22"/>
          <w:szCs w:val="22"/>
          <w:lang w:val="en-US"/>
        </w:rPr>
        <w:t>Simple</w:t>
      </w:r>
      <w:r>
        <w:rPr>
          <w:sz w:val="22"/>
          <w:szCs w:val="22"/>
        </w:rPr>
        <w:t>.Учет+» на мобильное устройство</w:t>
      </w:r>
      <w:bookmarkEnd w:id="24"/>
    </w:p>
    <w:p w:rsidR="002F4B92" w:rsidRDefault="008D471E">
      <w:pPr>
        <w:pStyle w:val="docdata"/>
        <w:widowControl w:val="0"/>
        <w:spacing w:before="0" w:beforeAutospacing="0" w:after="0" w:afterAutospacing="0" w:line="360" w:lineRule="auto"/>
        <w:ind w:left="436"/>
        <w:jc w:val="both"/>
      </w:pPr>
      <w:r>
        <w:rPr>
          <w:sz w:val="22"/>
          <w:szCs w:val="22"/>
        </w:rPr>
        <w:t xml:space="preserve">3.1 </w:t>
      </w:r>
      <w:r>
        <w:rPr>
          <w:color w:val="000000"/>
          <w:sz w:val="22"/>
          <w:szCs w:val="22"/>
        </w:rPr>
        <w:t xml:space="preserve">Для установки приложения Simple-kit – необходимо выбрать любой из способов: на </w:t>
      </w:r>
      <w:hyperlink r:id="rId49" w:tooltip="https://www.simple-kit.ru/products/simple-uchet-plus/" w:history="1">
        <w:r>
          <w:rPr>
            <w:rStyle w:val="ae"/>
            <w:rFonts w:eastAsiaTheme="majorEastAsia"/>
            <w:color w:val="0563C1"/>
            <w:sz w:val="22"/>
            <w:szCs w:val="22"/>
          </w:rPr>
          <w:t>сайте</w:t>
        </w:r>
      </w:hyperlink>
      <w:r>
        <w:rPr>
          <w:color w:val="000000"/>
          <w:sz w:val="22"/>
          <w:szCs w:val="22"/>
        </w:rPr>
        <w:t> или в «Мастере настроек»:</w:t>
      </w:r>
    </w:p>
    <w:p w:rsidR="002F4B92" w:rsidRDefault="008D471E">
      <w:pPr>
        <w:pStyle w:val="aff9"/>
        <w:widowControl w:val="0"/>
        <w:numPr>
          <w:ilvl w:val="0"/>
          <w:numId w:val="31"/>
        </w:numPr>
        <w:spacing w:before="0" w:beforeAutospacing="0" w:after="0" w:afterAutospacing="0" w:line="360" w:lineRule="auto"/>
        <w:ind w:firstLine="426"/>
        <w:jc w:val="both"/>
      </w:pPr>
      <w:r>
        <w:rPr>
          <w:color w:val="000000"/>
          <w:sz w:val="22"/>
          <w:szCs w:val="22"/>
        </w:rPr>
        <w:lastRenderedPageBreak/>
        <w:t>«Скачать мобильное приложение по ссылке» – актуально для скачивания на ПК и передачи файла на мобильное устройство иными способами;</w:t>
      </w:r>
    </w:p>
    <w:p w:rsidR="002F4B92" w:rsidRDefault="008D471E">
      <w:pPr>
        <w:pStyle w:val="aff9"/>
        <w:widowControl w:val="0"/>
        <w:numPr>
          <w:ilvl w:val="0"/>
          <w:numId w:val="31"/>
        </w:numPr>
        <w:spacing w:before="0" w:beforeAutospacing="0" w:after="0" w:afterAutospacing="0" w:line="360" w:lineRule="auto"/>
        <w:ind w:firstLine="426"/>
        <w:jc w:val="both"/>
      </w:pPr>
      <w:r>
        <w:rPr>
          <w:color w:val="000000"/>
          <w:sz w:val="22"/>
          <w:szCs w:val="22"/>
        </w:rPr>
        <w:t>С помощью сканирования мобильным устройством QR-кода для перехода к загрузке приложения.</w:t>
      </w:r>
    </w:p>
    <w:p w:rsidR="002F4B92" w:rsidRDefault="008D471E">
      <w:pPr>
        <w:jc w:val="center"/>
        <w:rPr>
          <w:sz w:val="22"/>
          <w:szCs w:val="22"/>
        </w:rPr>
      </w:pPr>
      <w:r>
        <w:rPr>
          <w:noProof/>
          <w:sz w:val="22"/>
          <w:szCs w:val="22"/>
        </w:rPr>
        <mc:AlternateContent>
          <mc:Choice Requires="wpg">
            <w:drawing>
              <wp:inline distT="0" distB="0" distL="0" distR="0">
                <wp:extent cx="3825740" cy="2495420"/>
                <wp:effectExtent l="57150" t="57150" r="118110" b="114935"/>
                <wp:docPr id="2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85816704" name=""/>
                        <pic:cNvPicPr>
                          <a:picLocks noChangeAspect="1"/>
                        </pic:cNvPicPr>
                      </pic:nvPicPr>
                      <pic:blipFill>
                        <a:blip r:embed="rId50"/>
                        <a:stretch/>
                      </pic:blipFill>
                      <pic:spPr bwMode="auto">
                        <a:xfrm>
                          <a:off x="0" y="0"/>
                          <a:ext cx="3896372" cy="2541491"/>
                        </a:xfrm>
                        <a:prstGeom prst="rect">
                          <a:avLst/>
                        </a:prstGeom>
                        <a:ln w="9525" cap="sq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  <a:effectLst>
                          <a:outerShdw blurRad="50800" dist="38100" dir="2700000" algn="tl" rotWithShape="0">
                            <a:srgbClr val="000000">
                              <a:alpha val="43000"/>
                            </a:srgbClr>
                          </a:outerShdw>
                        </a:effectLst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cx1="http://schemas.microsoft.com/office/drawing/2015/9/8/chartex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0" o:spid="_x0000_s20" type="#_x0000_t75" style="width:301.24pt;height:196.49pt;mso-wrap-distance-left:0.00pt;mso-wrap-distance-top:0.00pt;mso-wrap-distance-right:0.00pt;mso-wrap-distance-bottom:0.00pt;" strokecolor="#000000" strokeweight="0.75pt">
                <v:path textboxrect="0,0,0,0"/>
                <v:imagedata r:id="rId51" o:title=""/>
              </v:shape>
            </w:pict>
          </mc:Fallback>
        </mc:AlternateContent>
      </w:r>
    </w:p>
    <w:p w:rsidR="002F4B92" w:rsidRDefault="008D471E">
      <w:pPr>
        <w:jc w:val="center"/>
        <w:rPr>
          <w:sz w:val="22"/>
          <w:szCs w:val="22"/>
        </w:rPr>
      </w:pPr>
      <w:r>
        <w:rPr>
          <w:noProof/>
          <w:sz w:val="22"/>
          <w:szCs w:val="22"/>
          <w14:ligatures w14:val="standardContextual"/>
        </w:rPr>
        <mc:AlternateContent>
          <mc:Choice Requires="wpg">
            <w:drawing>
              <wp:inline distT="0" distB="0" distL="0" distR="0">
                <wp:extent cx="6105525" cy="918276"/>
                <wp:effectExtent l="0" t="0" r="0" b="0"/>
                <wp:docPr id="22" name="Рисунок 1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>
                          <a:picLocks noChangeAspect="1"/>
                        </pic:cNvPicPr>
                      </pic:nvPicPr>
                      <pic:blipFill>
                        <a:blip r:embed="rId52"/>
                        <a:stretch/>
                      </pic:blipFill>
                      <pic:spPr bwMode="auto">
                        <a:xfrm>
                          <a:off x="0" y="0"/>
                          <a:ext cx="6128658" cy="92175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cx1="http://schemas.microsoft.com/office/drawing/2015/9/8/chartex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1" o:spid="_x0000_s21" type="#_x0000_t75" style="width:480.75pt;height:72.31pt;mso-wrap-distance-left:0.00pt;mso-wrap-distance-top:0.00pt;mso-wrap-distance-right:0.00pt;mso-wrap-distance-bottom:0.00pt;" stroked="false">
                <v:path textboxrect="0,0,0,0"/>
                <v:imagedata r:id="rId53" o:title=""/>
              </v:shape>
            </w:pict>
          </mc:Fallback>
        </mc:AlternateContent>
      </w:r>
    </w:p>
    <w:p w:rsidR="002F4B92" w:rsidRDefault="008D471E">
      <w:pPr>
        <w:pStyle w:val="af2"/>
        <w:numPr>
          <w:ilvl w:val="0"/>
          <w:numId w:val="3"/>
        </w:numPr>
        <w:spacing w:line="360" w:lineRule="auto"/>
        <w:ind w:left="0" w:firstLine="426"/>
        <w:rPr>
          <w:sz w:val="22"/>
          <w:szCs w:val="22"/>
        </w:rPr>
      </w:pPr>
      <w:r>
        <w:rPr>
          <w:sz w:val="22"/>
          <w:szCs w:val="22"/>
        </w:rPr>
        <w:t>«Скачать мобильное приложение по ссылке» – актуально для скачивания на ПК и передачи файла на мобильное устройство иными способами;</w:t>
      </w:r>
    </w:p>
    <w:p w:rsidR="002F4B92" w:rsidRPr="00116700" w:rsidRDefault="008D471E" w:rsidP="00116700">
      <w:pPr>
        <w:pStyle w:val="af2"/>
        <w:numPr>
          <w:ilvl w:val="0"/>
          <w:numId w:val="3"/>
        </w:numPr>
        <w:spacing w:line="360" w:lineRule="auto"/>
        <w:ind w:left="0" w:firstLine="426"/>
        <w:rPr>
          <w:sz w:val="22"/>
          <w:szCs w:val="22"/>
        </w:rPr>
      </w:pPr>
      <w:r>
        <w:rPr>
          <w:sz w:val="22"/>
          <w:szCs w:val="22"/>
        </w:rPr>
        <w:t xml:space="preserve">С помощью сканирования устройством </w:t>
      </w:r>
      <w:r>
        <w:rPr>
          <w:sz w:val="22"/>
          <w:szCs w:val="22"/>
          <w:lang w:val="en-US"/>
        </w:rPr>
        <w:t>QR</w:t>
      </w:r>
      <w:r>
        <w:rPr>
          <w:sz w:val="22"/>
          <w:szCs w:val="22"/>
        </w:rPr>
        <w:t>-кода для перехода к загрузке приложения.</w:t>
      </w:r>
    </w:p>
    <w:p w:rsidR="002F4B92" w:rsidRDefault="008D471E">
      <w:pPr>
        <w:ind w:left="436"/>
        <w:rPr>
          <w:sz w:val="22"/>
          <w:szCs w:val="22"/>
        </w:rPr>
      </w:pPr>
      <w:r>
        <w:rPr>
          <w:sz w:val="22"/>
          <w:szCs w:val="22"/>
        </w:rPr>
        <w:t xml:space="preserve">3.2 После установки приложения </w:t>
      </w:r>
      <w:r>
        <w:rPr>
          <w:sz w:val="22"/>
          <w:szCs w:val="22"/>
          <w:lang w:val="en-US"/>
        </w:rPr>
        <w:t>Simple</w:t>
      </w:r>
      <w:r>
        <w:rPr>
          <w:sz w:val="22"/>
          <w:szCs w:val="22"/>
        </w:rPr>
        <w:t>-</w:t>
      </w:r>
      <w:r>
        <w:rPr>
          <w:sz w:val="22"/>
          <w:szCs w:val="22"/>
          <w:lang w:val="en-US"/>
        </w:rPr>
        <w:t>kit</w:t>
      </w:r>
      <w:r>
        <w:rPr>
          <w:sz w:val="22"/>
          <w:szCs w:val="22"/>
        </w:rPr>
        <w:t xml:space="preserve"> необходимо получить конфигурацию «</w:t>
      </w:r>
      <w:r>
        <w:rPr>
          <w:sz w:val="22"/>
          <w:szCs w:val="22"/>
          <w:lang w:val="en-US"/>
        </w:rPr>
        <w:t>Simple</w:t>
      </w:r>
      <w:r w:rsidR="00255B2A">
        <w:rPr>
          <w:sz w:val="22"/>
          <w:szCs w:val="22"/>
        </w:rPr>
        <w:t>.Учет», «</w:t>
      </w:r>
      <w:r w:rsidR="00255B2A">
        <w:rPr>
          <w:sz w:val="22"/>
          <w:szCs w:val="22"/>
          <w:lang w:val="en-US"/>
        </w:rPr>
        <w:t>Simple</w:t>
      </w:r>
      <w:r w:rsidR="00255B2A">
        <w:rPr>
          <w:sz w:val="22"/>
          <w:szCs w:val="22"/>
        </w:rPr>
        <w:t xml:space="preserve">.Учет+» </w:t>
      </w:r>
      <w:r>
        <w:rPr>
          <w:sz w:val="22"/>
          <w:szCs w:val="22"/>
        </w:rPr>
        <w:t>или «</w:t>
      </w:r>
      <w:r>
        <w:rPr>
          <w:sz w:val="22"/>
          <w:szCs w:val="22"/>
          <w:lang w:val="en-US"/>
        </w:rPr>
        <w:t>Simple</w:t>
      </w:r>
      <w:r>
        <w:rPr>
          <w:sz w:val="22"/>
          <w:szCs w:val="22"/>
        </w:rPr>
        <w:t>.Учет+</w:t>
      </w:r>
      <w:r w:rsidR="00255B2A">
        <w:rPr>
          <w:sz w:val="22"/>
          <w:szCs w:val="22"/>
        </w:rPr>
        <w:t xml:space="preserve"> </w:t>
      </w:r>
      <w:r w:rsidR="00255B2A">
        <w:rPr>
          <w:sz w:val="22"/>
          <w:szCs w:val="22"/>
          <w:lang w:val="en-US"/>
        </w:rPr>
        <w:t>CV</w:t>
      </w:r>
      <w:r>
        <w:rPr>
          <w:sz w:val="22"/>
          <w:szCs w:val="22"/>
        </w:rPr>
        <w:t xml:space="preserve">» на мобильное устройство. Доступны несколько способов: </w:t>
      </w:r>
    </w:p>
    <w:p w:rsidR="002F4B92" w:rsidRDefault="008D471E">
      <w:pPr>
        <w:jc w:val="center"/>
        <w:rPr>
          <w:sz w:val="22"/>
          <w:szCs w:val="22"/>
        </w:rPr>
      </w:pPr>
      <w:r>
        <w:rPr>
          <w:noProof/>
          <w:sz w:val="22"/>
          <w:szCs w:val="22"/>
        </w:rPr>
        <mc:AlternateContent>
          <mc:Choice Requires="wpg">
            <w:drawing>
              <wp:inline distT="0" distB="0" distL="0" distR="0">
                <wp:extent cx="3686175" cy="1483167"/>
                <wp:effectExtent l="57150" t="57150" r="104775" b="117475"/>
                <wp:docPr id="23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49543443" name=""/>
                        <pic:cNvPicPr>
                          <a:picLocks noChangeAspect="1"/>
                        </pic:cNvPicPr>
                      </pic:nvPicPr>
                      <pic:blipFill>
                        <a:blip r:embed="rId54"/>
                        <a:stretch/>
                      </pic:blipFill>
                      <pic:spPr bwMode="auto">
                        <a:xfrm>
                          <a:off x="0" y="0"/>
                          <a:ext cx="3712321" cy="1493687"/>
                        </a:xfrm>
                        <a:prstGeom prst="rect">
                          <a:avLst/>
                        </a:prstGeom>
                        <a:ln w="9525" cap="sq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  <a:effectLst>
                          <a:outerShdw blurRad="50800" dist="38100" dir="2700000" algn="tl" rotWithShape="0">
                            <a:srgbClr val="000000">
                              <a:alpha val="43000"/>
                            </a:srgbClr>
                          </a:outerShdw>
                        </a:effectLst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cx1="http://schemas.microsoft.com/office/drawing/2015/9/8/chartex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2" o:spid="_x0000_s22" type="#_x0000_t75" style="width:290.25pt;height:116.78pt;mso-wrap-distance-left:0.00pt;mso-wrap-distance-top:0.00pt;mso-wrap-distance-right:0.00pt;mso-wrap-distance-bottom:0.00pt;" strokecolor="#000000" strokeweight="0.75pt">
                <v:path textboxrect="0,0,0,0"/>
                <v:imagedata r:id="rId55" o:title=""/>
              </v:shape>
            </w:pict>
          </mc:Fallback>
        </mc:AlternateContent>
      </w:r>
    </w:p>
    <w:p w:rsidR="002F4B92" w:rsidRDefault="008D471E">
      <w:pPr>
        <w:rPr>
          <w:sz w:val="22"/>
          <w:szCs w:val="22"/>
        </w:rPr>
      </w:pPr>
      <w:r>
        <w:rPr>
          <w:sz w:val="22"/>
          <w:szCs w:val="22"/>
        </w:rPr>
        <w:t>Рассмотрим каждый из них.</w:t>
      </w:r>
    </w:p>
    <w:p w:rsidR="002F4B92" w:rsidRDefault="008D471E">
      <w:pPr>
        <w:pStyle w:val="af0"/>
        <w:ind w:left="709" w:hanging="709"/>
        <w:jc w:val="lef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3.2.1 «Активация по </w:t>
      </w:r>
      <w:r>
        <w:rPr>
          <w:b/>
          <w:bCs/>
          <w:sz w:val="22"/>
          <w:szCs w:val="22"/>
          <w:lang w:val="en-US"/>
        </w:rPr>
        <w:t>PIN</w:t>
      </w:r>
      <w:r>
        <w:rPr>
          <w:b/>
          <w:bCs/>
          <w:sz w:val="22"/>
          <w:szCs w:val="22"/>
        </w:rPr>
        <w:t xml:space="preserve">-коду» - по </w:t>
      </w:r>
      <w:r>
        <w:rPr>
          <w:b/>
          <w:bCs/>
          <w:sz w:val="22"/>
          <w:szCs w:val="22"/>
          <w:lang w:val="en-US"/>
        </w:rPr>
        <w:t>QR</w:t>
      </w:r>
      <w:r>
        <w:rPr>
          <w:b/>
          <w:bCs/>
          <w:sz w:val="22"/>
          <w:szCs w:val="22"/>
        </w:rPr>
        <w:t>-коду с лицензией от поставщика услуг.</w:t>
      </w:r>
    </w:p>
    <w:p w:rsidR="002F4B92" w:rsidRDefault="008D471E">
      <w:pPr>
        <w:pStyle w:val="af0"/>
        <w:numPr>
          <w:ilvl w:val="0"/>
          <w:numId w:val="6"/>
        </w:numPr>
        <w:ind w:left="0" w:hanging="11"/>
        <w:rPr>
          <w:sz w:val="22"/>
          <w:szCs w:val="22"/>
        </w:rPr>
      </w:pPr>
      <w:r>
        <w:rPr>
          <w:sz w:val="22"/>
          <w:szCs w:val="22"/>
        </w:rPr>
        <w:t>Получить QR-код от поставщика ПО для активации по PIN-коду;</w:t>
      </w:r>
    </w:p>
    <w:p w:rsidR="002F4B92" w:rsidRDefault="008D471E">
      <w:pPr>
        <w:pStyle w:val="af0"/>
        <w:numPr>
          <w:ilvl w:val="0"/>
          <w:numId w:val="6"/>
        </w:numPr>
        <w:ind w:left="0" w:hanging="11"/>
        <w:rPr>
          <w:sz w:val="22"/>
          <w:szCs w:val="22"/>
        </w:rPr>
      </w:pPr>
      <w:r>
        <w:rPr>
          <w:sz w:val="22"/>
          <w:szCs w:val="22"/>
        </w:rPr>
        <w:t xml:space="preserve">Открыть приложение </w:t>
      </w:r>
      <w:r>
        <w:rPr>
          <w:sz w:val="22"/>
          <w:szCs w:val="22"/>
          <w:lang w:val="en-US"/>
        </w:rPr>
        <w:t>Simple</w:t>
      </w:r>
      <w:r>
        <w:rPr>
          <w:sz w:val="22"/>
          <w:szCs w:val="22"/>
        </w:rPr>
        <w:t>-</w:t>
      </w:r>
      <w:r>
        <w:rPr>
          <w:sz w:val="22"/>
          <w:szCs w:val="22"/>
          <w:lang w:val="en-US"/>
        </w:rPr>
        <w:t>kit</w:t>
      </w:r>
      <w:r>
        <w:rPr>
          <w:sz w:val="22"/>
          <w:szCs w:val="22"/>
        </w:rPr>
        <w:t xml:space="preserve"> на мобильном устройстве;</w:t>
      </w:r>
    </w:p>
    <w:p w:rsidR="002F4B92" w:rsidRDefault="008D471E">
      <w:pPr>
        <w:pStyle w:val="af0"/>
        <w:numPr>
          <w:ilvl w:val="0"/>
          <w:numId w:val="6"/>
        </w:numPr>
        <w:ind w:left="0" w:hanging="11"/>
        <w:rPr>
          <w:sz w:val="22"/>
          <w:szCs w:val="22"/>
        </w:rPr>
      </w:pPr>
      <w:r>
        <w:rPr>
          <w:sz w:val="22"/>
          <w:szCs w:val="22"/>
        </w:rPr>
        <w:lastRenderedPageBreak/>
        <w:t>Выбрать «Активация по PIN-коду» для сканирования лицензии и получения определенной конфигурации с этой лицензией.</w:t>
      </w:r>
    </w:p>
    <w:p w:rsidR="002F4B92" w:rsidRDefault="008D471E">
      <w:pPr>
        <w:pStyle w:val="af0"/>
        <w:numPr>
          <w:ilvl w:val="0"/>
          <w:numId w:val="6"/>
        </w:numPr>
        <w:ind w:left="0" w:hanging="11"/>
        <w:rPr>
          <w:sz w:val="22"/>
          <w:szCs w:val="22"/>
        </w:rPr>
      </w:pPr>
      <w:r>
        <w:rPr>
          <w:sz w:val="22"/>
          <w:szCs w:val="22"/>
        </w:rPr>
        <w:t xml:space="preserve">Далее доступны следующие действия по установке конфигурации на платформе </w:t>
      </w:r>
      <w:r>
        <w:rPr>
          <w:sz w:val="22"/>
          <w:szCs w:val="22"/>
          <w:lang w:val="en-US"/>
        </w:rPr>
        <w:t>SIMPLE</w:t>
      </w:r>
      <w:r>
        <w:rPr>
          <w:sz w:val="22"/>
          <w:szCs w:val="22"/>
        </w:rPr>
        <w:t>:</w:t>
      </w:r>
    </w:p>
    <w:p w:rsidR="002F4B92" w:rsidRDefault="008D471E">
      <w:pPr>
        <w:numPr>
          <w:ilvl w:val="0"/>
          <w:numId w:val="5"/>
        </w:numPr>
        <w:ind w:left="709" w:firstLine="0"/>
        <w:contextualSpacing/>
        <w:rPr>
          <w:sz w:val="22"/>
          <w:szCs w:val="22"/>
        </w:rPr>
      </w:pPr>
      <w:r>
        <w:rPr>
          <w:sz w:val="22"/>
          <w:szCs w:val="22"/>
        </w:rPr>
        <w:t xml:space="preserve">отсканировать </w:t>
      </w:r>
      <w:r>
        <w:rPr>
          <w:sz w:val="22"/>
          <w:szCs w:val="22"/>
          <w:lang w:val="en-US"/>
        </w:rPr>
        <w:t>QR</w:t>
      </w:r>
      <w:r>
        <w:rPr>
          <w:sz w:val="22"/>
          <w:szCs w:val="22"/>
        </w:rPr>
        <w:t>-код с помощью плавающей кнопки с символом штрих-кода в правом нижнем углу или встроенного сканера. В случае успешного распознавания кода, произойдет загрузка и установка конфигурации;</w:t>
      </w:r>
    </w:p>
    <w:p w:rsidR="002F4B92" w:rsidRDefault="008D471E">
      <w:pPr>
        <w:numPr>
          <w:ilvl w:val="0"/>
          <w:numId w:val="5"/>
        </w:numPr>
        <w:ind w:left="709" w:firstLine="0"/>
        <w:contextualSpacing/>
        <w:rPr>
          <w:sz w:val="22"/>
          <w:szCs w:val="22"/>
        </w:rPr>
      </w:pPr>
      <w:r>
        <w:rPr>
          <w:sz w:val="22"/>
          <w:szCs w:val="22"/>
        </w:rPr>
        <w:t>ввести с кода пинкод вручную в поле «Номер лицензии» и нажать «Активировать» для загрузки и установки конфигурации;</w:t>
      </w:r>
    </w:p>
    <w:p w:rsidR="002F4B92" w:rsidRDefault="008D471E">
      <w:pPr>
        <w:ind w:left="360"/>
        <w:jc w:val="center"/>
        <w:rPr>
          <w:sz w:val="22"/>
          <w:szCs w:val="22"/>
        </w:rPr>
      </w:pPr>
      <w:r>
        <w:rPr>
          <w:noProof/>
          <w:sz w:val="22"/>
          <w:szCs w:val="22"/>
        </w:rPr>
        <mc:AlternateContent>
          <mc:Choice Requires="wpg">
            <w:drawing>
              <wp:inline distT="0" distB="0" distL="0" distR="0">
                <wp:extent cx="1650016" cy="2190750"/>
                <wp:effectExtent l="57150" t="57150" r="102870" b="95250"/>
                <wp:docPr id="24" name="Рисунок 186984900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>
                          <a:picLocks noChangeAspect="1"/>
                        </pic:cNvPicPr>
                      </pic:nvPicPr>
                      <pic:blipFill>
                        <a:blip r:embed="rId56"/>
                        <a:stretch/>
                      </pic:blipFill>
                      <pic:spPr bwMode="auto">
                        <a:xfrm>
                          <a:off x="0" y="0"/>
                          <a:ext cx="1663850" cy="2209118"/>
                        </a:xfrm>
                        <a:prstGeom prst="rect">
                          <a:avLst/>
                        </a:prstGeom>
                        <a:ln w="9525" cap="sq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  <a:effectLst>
                          <a:outerShdw blurRad="50800" dist="38100" dir="2700000" algn="tl" rotWithShape="0">
                            <a:srgbClr val="000000">
                              <a:alpha val="43000"/>
                            </a:srgbClr>
                          </a:outerShdw>
                        </a:effectLst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cx1="http://schemas.microsoft.com/office/drawing/2015/9/8/chartex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3" o:spid="_x0000_s23" type="#_x0000_t75" style="width:129.92pt;height:172.50pt;mso-wrap-distance-left:0.00pt;mso-wrap-distance-top:0.00pt;mso-wrap-distance-right:0.00pt;mso-wrap-distance-bottom:0.00pt;" strokecolor="#000000" strokeweight="0.75pt">
                <v:path textboxrect="0,0,0,0"/>
                <v:imagedata r:id="rId57" o:title=""/>
              </v:shape>
            </w:pict>
          </mc:Fallback>
        </mc:AlternateContent>
      </w:r>
      <w:r>
        <w:rPr>
          <w:noProof/>
          <w:sz w:val="22"/>
          <w:szCs w:val="22"/>
        </w:rPr>
        <mc:AlternateContent>
          <mc:Choice Requires="wpg">
            <w:drawing>
              <wp:inline distT="0" distB="0" distL="0" distR="0">
                <wp:extent cx="1532050" cy="2219325"/>
                <wp:effectExtent l="57150" t="57150" r="87630" b="85725"/>
                <wp:docPr id="25" name="Рисунок 176857893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>
                          <a:picLocks noChangeAspect="1"/>
                        </pic:cNvPicPr>
                      </pic:nvPicPr>
                      <pic:blipFill>
                        <a:blip r:embed="rId58"/>
                        <a:stretch/>
                      </pic:blipFill>
                      <pic:spPr bwMode="auto">
                        <a:xfrm>
                          <a:off x="0" y="0"/>
                          <a:ext cx="1547156" cy="2241208"/>
                        </a:xfrm>
                        <a:prstGeom prst="rect">
                          <a:avLst/>
                        </a:prstGeom>
                        <a:ln w="9525" cap="sq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  <a:effectLst>
                          <a:outerShdw blurRad="50800" dist="38100" dir="2700000" algn="tl" rotWithShape="0">
                            <a:srgbClr val="000000">
                              <a:alpha val="43000"/>
                            </a:srgbClr>
                          </a:outerShdw>
                        </a:effectLst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cx1="http://schemas.microsoft.com/office/drawing/2015/9/8/chartex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4" o:spid="_x0000_s24" type="#_x0000_t75" style="width:120.63pt;height:174.75pt;mso-wrap-distance-left:0.00pt;mso-wrap-distance-top:0.00pt;mso-wrap-distance-right:0.00pt;mso-wrap-distance-bottom:0.00pt;" strokecolor="#000000" strokeweight="0.75pt">
                <v:path textboxrect="0,0,0,0"/>
                <v:imagedata r:id="rId59" o:title=""/>
              </v:shape>
            </w:pict>
          </mc:Fallback>
        </mc:AlternateContent>
      </w:r>
    </w:p>
    <w:p w:rsidR="002F4B92" w:rsidRDefault="008D471E">
      <w:pPr>
        <w:pStyle w:val="af0"/>
        <w:numPr>
          <w:ilvl w:val="0"/>
          <w:numId w:val="6"/>
        </w:numPr>
        <w:ind w:left="0" w:firstLine="0"/>
        <w:jc w:val="left"/>
        <w:rPr>
          <w:sz w:val="22"/>
          <w:szCs w:val="22"/>
        </w:rPr>
      </w:pPr>
      <w:r>
        <w:rPr>
          <w:sz w:val="22"/>
          <w:szCs w:val="22"/>
        </w:rPr>
        <w:t>«Релиз активирован и загружен» - сообщение об успешной установке конфигурации.</w:t>
      </w:r>
    </w:p>
    <w:p w:rsidR="002F4B92" w:rsidRPr="00886FF3" w:rsidRDefault="008D471E">
      <w:pPr>
        <w:ind w:firstLine="567"/>
        <w:rPr>
          <w:i/>
          <w:sz w:val="22"/>
          <w:szCs w:val="22"/>
        </w:rPr>
      </w:pPr>
      <w:r w:rsidRPr="00886FF3">
        <w:rPr>
          <w:i/>
          <w:sz w:val="22"/>
          <w:szCs w:val="22"/>
        </w:rPr>
        <w:t>Примечание: необходимо закрепить выбранную конфигурацию с помощью кнопки «</w:t>
      </w:r>
      <w:r w:rsidRPr="00886FF3">
        <w:rPr>
          <w:i/>
          <w:noProof/>
          <w:sz w:val="22"/>
          <w:szCs w:val="22"/>
        </w:rPr>
        <mc:AlternateContent>
          <mc:Choice Requires="wpg">
            <w:drawing>
              <wp:inline distT="0" distB="0" distL="0" distR="0">
                <wp:extent cx="190500" cy="190500"/>
                <wp:effectExtent l="0" t="0" r="0" b="0"/>
                <wp:docPr id="26" name="Рисунок 11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>
                          <a:picLocks noChangeAspect="1"/>
                        </pic:cNvPicPr>
                      </pic:nvPicPr>
                      <pic:blipFill>
                        <a:blip r:embed="rId60"/>
                        <a:stretch/>
                      </pic:blipFill>
                      <pic:spPr bwMode="auto">
                        <a:xfrm>
                          <a:off x="0" y="0"/>
                          <a:ext cx="190500" cy="1905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cx1="http://schemas.microsoft.com/office/drawing/2015/9/8/chartex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5" o:spid="_x0000_s25" type="#_x0000_t75" style="width:15.00pt;height:15.00pt;mso-wrap-distance-left:0.00pt;mso-wrap-distance-top:0.00pt;mso-wrap-distance-right:0.00pt;mso-wrap-distance-bottom:0.00pt;" stroked="false">
                <v:path textboxrect="0,0,0,0"/>
                <v:imagedata r:id="rId61" o:title=""/>
              </v:shape>
            </w:pict>
          </mc:Fallback>
        </mc:AlternateContent>
      </w:r>
      <w:r w:rsidRPr="00886FF3">
        <w:rPr>
          <w:i/>
          <w:sz w:val="22"/>
          <w:szCs w:val="22"/>
        </w:rPr>
        <w:t>» для добавления на экран «Загруженные приложения». Данное действие поможет избежать повторения шагов для скачивания и установки конфигурации после завершения работы с приложением.</w:t>
      </w:r>
    </w:p>
    <w:p w:rsidR="002F4B92" w:rsidRDefault="008D471E">
      <w:pPr>
        <w:ind w:firstLine="567"/>
        <w:rPr>
          <w:sz w:val="22"/>
          <w:szCs w:val="22"/>
        </w:rPr>
      </w:pPr>
      <w:r>
        <w:rPr>
          <w:sz w:val="22"/>
          <w:szCs w:val="22"/>
        </w:rPr>
        <w:t>Отсутствие данной кнопки означает автоматическое закрепление и обновление расширения.</w:t>
      </w:r>
    </w:p>
    <w:p w:rsidR="002F4B92" w:rsidRDefault="008D471E">
      <w:pPr>
        <w:jc w:val="center"/>
        <w:rPr>
          <w:sz w:val="22"/>
          <w:szCs w:val="22"/>
        </w:rPr>
      </w:pPr>
      <w:r>
        <w:rPr>
          <w:noProof/>
          <w:sz w:val="22"/>
          <w:szCs w:val="22"/>
        </w:rPr>
        <mc:AlternateContent>
          <mc:Choice Requires="wpg">
            <w:drawing>
              <wp:inline distT="0" distB="0" distL="0" distR="0">
                <wp:extent cx="1603049" cy="2352675"/>
                <wp:effectExtent l="57150" t="57150" r="92710" b="85725"/>
                <wp:docPr id="27" name="Рисунок 59450499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>
                          <a:picLocks noChangeAspect="1"/>
                        </pic:cNvPicPr>
                      </pic:nvPicPr>
                      <pic:blipFill>
                        <a:blip r:embed="rId62"/>
                        <a:stretch/>
                      </pic:blipFill>
                      <pic:spPr bwMode="auto">
                        <a:xfrm>
                          <a:off x="0" y="0"/>
                          <a:ext cx="1620546" cy="2378355"/>
                        </a:xfrm>
                        <a:prstGeom prst="rect">
                          <a:avLst/>
                        </a:prstGeom>
                        <a:ln w="9525" cap="sq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  <a:effectLst>
                          <a:outerShdw blurRad="50800" dist="38100" dir="2700000" algn="tl" rotWithShape="0">
                            <a:srgbClr val="000000">
                              <a:alpha val="43000"/>
                            </a:srgbClr>
                          </a:outerShdw>
                        </a:effectLst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cx1="http://schemas.microsoft.com/office/drawing/2015/9/8/chartex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6" o:spid="_x0000_s26" type="#_x0000_t75" style="width:126.22pt;height:185.25pt;mso-wrap-distance-left:0.00pt;mso-wrap-distance-top:0.00pt;mso-wrap-distance-right:0.00pt;mso-wrap-distance-bottom:0.00pt;" strokecolor="#000000" strokeweight="0.75pt">
                <v:path textboxrect="0,0,0,0"/>
                <v:imagedata r:id="rId63" o:title=""/>
              </v:shape>
            </w:pict>
          </mc:Fallback>
        </mc:AlternateContent>
      </w:r>
      <w:r>
        <w:rPr>
          <w:noProof/>
          <w:sz w:val="22"/>
          <w:szCs w:val="22"/>
        </w:rPr>
        <mc:AlternateContent>
          <mc:Choice Requires="wpg">
            <w:drawing>
              <wp:inline distT="0" distB="0" distL="0" distR="0">
                <wp:extent cx="1601328" cy="2352675"/>
                <wp:effectExtent l="57150" t="57150" r="94615" b="85725"/>
                <wp:docPr id="28" name="Рисунок 59450499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>
                          <a:picLocks noChangeAspect="1"/>
                        </pic:cNvPicPr>
                      </pic:nvPicPr>
                      <pic:blipFill>
                        <a:blip r:embed="rId64"/>
                        <a:stretch/>
                      </pic:blipFill>
                      <pic:spPr bwMode="auto">
                        <a:xfrm>
                          <a:off x="0" y="0"/>
                          <a:ext cx="1617806" cy="2376885"/>
                        </a:xfrm>
                        <a:prstGeom prst="rect">
                          <a:avLst/>
                        </a:prstGeom>
                        <a:ln w="9525" cap="sq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  <a:effectLst>
                          <a:outerShdw blurRad="50800" dist="38100" dir="2700000" algn="tl" rotWithShape="0">
                            <a:srgbClr val="000000">
                              <a:alpha val="43000"/>
                            </a:srgbClr>
                          </a:outerShdw>
                        </a:effectLst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cx1="http://schemas.microsoft.com/office/drawing/2015/9/8/chartex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7" o:spid="_x0000_s27" type="#_x0000_t75" style="width:126.09pt;height:185.25pt;mso-wrap-distance-left:0.00pt;mso-wrap-distance-top:0.00pt;mso-wrap-distance-right:0.00pt;mso-wrap-distance-bottom:0.00pt;" strokecolor="#000000" strokeweight="0.75pt">
                <v:path textboxrect="0,0,0,0"/>
                <v:imagedata r:id="rId65" o:title=""/>
              </v:shape>
            </w:pict>
          </mc:Fallback>
        </mc:AlternateContent>
      </w:r>
    </w:p>
    <w:p w:rsidR="002F4B92" w:rsidRDefault="008D471E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3.2.2 Вход по </w:t>
      </w:r>
      <w:r>
        <w:rPr>
          <w:b/>
          <w:bCs/>
          <w:sz w:val="22"/>
          <w:szCs w:val="22"/>
          <w:lang w:val="en-US"/>
        </w:rPr>
        <w:t>QR</w:t>
      </w:r>
      <w:r>
        <w:rPr>
          <w:b/>
          <w:bCs/>
          <w:sz w:val="22"/>
          <w:szCs w:val="22"/>
        </w:rPr>
        <w:t xml:space="preserve">-коду из личного кабинета на сайте </w:t>
      </w:r>
      <w:r>
        <w:rPr>
          <w:b/>
          <w:bCs/>
          <w:sz w:val="22"/>
          <w:szCs w:val="22"/>
          <w:lang w:val="en-US"/>
        </w:rPr>
        <w:t>simple</w:t>
      </w:r>
      <w:r>
        <w:rPr>
          <w:b/>
          <w:bCs/>
          <w:sz w:val="22"/>
          <w:szCs w:val="22"/>
        </w:rPr>
        <w:t>-</w:t>
      </w:r>
      <w:r>
        <w:rPr>
          <w:b/>
          <w:bCs/>
          <w:sz w:val="22"/>
          <w:szCs w:val="22"/>
          <w:lang w:val="en-US"/>
        </w:rPr>
        <w:t>kit</w:t>
      </w:r>
      <w:r>
        <w:rPr>
          <w:b/>
          <w:bCs/>
          <w:sz w:val="22"/>
          <w:szCs w:val="22"/>
        </w:rPr>
        <w:t>.</w:t>
      </w:r>
      <w:r>
        <w:rPr>
          <w:b/>
          <w:bCs/>
          <w:sz w:val="22"/>
          <w:szCs w:val="22"/>
          <w:lang w:val="en-US"/>
        </w:rPr>
        <w:t>ru</w:t>
      </w:r>
      <w:r>
        <w:rPr>
          <w:b/>
          <w:bCs/>
          <w:sz w:val="22"/>
          <w:szCs w:val="22"/>
        </w:rPr>
        <w:t>.</w:t>
      </w:r>
    </w:p>
    <w:p w:rsidR="002F4B92" w:rsidRDefault="008D471E">
      <w:pPr>
        <w:pStyle w:val="af0"/>
        <w:numPr>
          <w:ilvl w:val="0"/>
          <w:numId w:val="4"/>
        </w:numPr>
        <w:ind w:left="0" w:hanging="11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Если QR-код предоставлен Вам поставщиком услуг напрямую, то сразу переходите к следующему </w:t>
      </w:r>
      <w:r>
        <w:rPr>
          <w:sz w:val="22"/>
          <w:szCs w:val="22"/>
        </w:rPr>
        <w:lastRenderedPageBreak/>
        <w:t xml:space="preserve">шагу со сканированием QR-кода.  Если нет – то в личном кабинете на сайте </w:t>
      </w:r>
    </w:p>
    <w:p w:rsidR="002F4B92" w:rsidRDefault="004C63C0">
      <w:pPr>
        <w:pStyle w:val="af0"/>
        <w:ind w:left="0" w:hanging="11"/>
        <w:jc w:val="left"/>
        <w:rPr>
          <w:sz w:val="22"/>
          <w:szCs w:val="22"/>
        </w:rPr>
      </w:pPr>
      <w:hyperlink r:id="rId66" w:tooltip="https://www.simple-kit.ru/personal/account/devices/" w:history="1">
        <w:r w:rsidR="008D471E">
          <w:rPr>
            <w:rStyle w:val="ae"/>
            <w:rFonts w:eastAsiaTheme="majorEastAsia"/>
            <w:sz w:val="22"/>
            <w:szCs w:val="22"/>
          </w:rPr>
          <w:t>https://www.simple-kit.ru/personal/account/devices/</w:t>
        </w:r>
      </w:hyperlink>
      <w:r w:rsidR="008D471E">
        <w:rPr>
          <w:sz w:val="22"/>
          <w:szCs w:val="22"/>
        </w:rPr>
        <w:t xml:space="preserve"> </w:t>
      </w:r>
    </w:p>
    <w:p w:rsidR="002F4B92" w:rsidRDefault="008D471E">
      <w:pPr>
        <w:pStyle w:val="af0"/>
        <w:ind w:left="0" w:hanging="11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необходимо перейти на страницу «Мои устройства», нажать «Показать </w:t>
      </w:r>
      <w:r>
        <w:rPr>
          <w:sz w:val="22"/>
          <w:szCs w:val="22"/>
          <w:lang w:val="en-US"/>
        </w:rPr>
        <w:t>QR</w:t>
      </w:r>
      <w:r>
        <w:rPr>
          <w:sz w:val="22"/>
          <w:szCs w:val="22"/>
        </w:rPr>
        <w:t xml:space="preserve">-код подключения» - </w:t>
      </w:r>
    </w:p>
    <w:p w:rsidR="002F4B92" w:rsidRDefault="008D471E">
      <w:pPr>
        <w:pStyle w:val="af0"/>
        <w:keepNext/>
        <w:ind w:left="0"/>
        <w:jc w:val="center"/>
        <w:rPr>
          <w:sz w:val="22"/>
          <w:szCs w:val="22"/>
        </w:rPr>
      </w:pPr>
      <w:r>
        <w:rPr>
          <w:noProof/>
          <w:sz w:val="22"/>
          <w:szCs w:val="22"/>
        </w:rPr>
        <mc:AlternateContent>
          <mc:Choice Requires="wpg">
            <w:drawing>
              <wp:inline distT="0" distB="0" distL="0" distR="0">
                <wp:extent cx="5342466" cy="2083305"/>
                <wp:effectExtent l="57150" t="57150" r="106045" b="107950"/>
                <wp:docPr id="29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/>
                        </pic:cNvPicPr>
                      </pic:nvPicPr>
                      <pic:blipFill>
                        <a:blip r:embed="rId67"/>
                        <a:stretch/>
                      </pic:blipFill>
                      <pic:spPr bwMode="auto">
                        <a:xfrm>
                          <a:off x="0" y="0"/>
                          <a:ext cx="5355676" cy="2088456"/>
                        </a:xfrm>
                        <a:prstGeom prst="rect">
                          <a:avLst/>
                        </a:prstGeom>
                        <a:ln w="9525" cap="sq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  <a:effectLst>
                          <a:outerShdw blurRad="50800" dist="38100" dir="2700000" algn="tl" rotWithShape="0">
                            <a:srgbClr val="000000">
                              <a:alpha val="43000"/>
                            </a:srgbClr>
                          </a:outerShdw>
                        </a:effectLst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cx1="http://schemas.microsoft.com/office/drawing/2015/9/8/chartex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8" o:spid="_x0000_s28" type="#_x0000_t75" style="width:420.67pt;height:164.04pt;mso-wrap-distance-left:0.00pt;mso-wrap-distance-top:0.00pt;mso-wrap-distance-right:0.00pt;mso-wrap-distance-bottom:0.00pt;" strokecolor="#000000" strokeweight="0.75pt">
                <v:path textboxrect="0,0,0,0"/>
                <v:imagedata r:id="rId68" o:title=""/>
              </v:shape>
            </w:pict>
          </mc:Fallback>
        </mc:AlternateContent>
      </w:r>
    </w:p>
    <w:p w:rsidR="002F4B92" w:rsidRDefault="008D471E">
      <w:pPr>
        <w:pStyle w:val="af0"/>
        <w:numPr>
          <w:ilvl w:val="0"/>
          <w:numId w:val="4"/>
        </w:numPr>
        <w:ind w:left="0" w:hanging="11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Открыть приложение </w:t>
      </w:r>
      <w:r>
        <w:rPr>
          <w:sz w:val="22"/>
          <w:szCs w:val="22"/>
          <w:lang w:val="en-US"/>
        </w:rPr>
        <w:t>Simple</w:t>
      </w:r>
      <w:r>
        <w:rPr>
          <w:sz w:val="22"/>
          <w:szCs w:val="22"/>
        </w:rPr>
        <w:t>-</w:t>
      </w:r>
      <w:r>
        <w:rPr>
          <w:sz w:val="22"/>
          <w:szCs w:val="22"/>
          <w:lang w:val="en-US"/>
        </w:rPr>
        <w:t>kit</w:t>
      </w:r>
      <w:r>
        <w:rPr>
          <w:sz w:val="22"/>
          <w:szCs w:val="22"/>
        </w:rPr>
        <w:t xml:space="preserve"> на мобильном устройстве;</w:t>
      </w:r>
    </w:p>
    <w:p w:rsidR="002F4B92" w:rsidRDefault="008D471E">
      <w:pPr>
        <w:pStyle w:val="af0"/>
        <w:numPr>
          <w:ilvl w:val="0"/>
          <w:numId w:val="4"/>
        </w:numPr>
        <w:ind w:left="0" w:hanging="11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Выбрать «Вход по </w:t>
      </w:r>
      <w:r>
        <w:rPr>
          <w:sz w:val="22"/>
          <w:szCs w:val="22"/>
          <w:lang w:val="en-US"/>
        </w:rPr>
        <w:t>QR</w:t>
      </w:r>
      <w:r>
        <w:rPr>
          <w:sz w:val="22"/>
          <w:szCs w:val="22"/>
        </w:rPr>
        <w:t>» для авторизации пользователя и получения списка доступных конфигураций и списка лицензий;</w:t>
      </w:r>
    </w:p>
    <w:p w:rsidR="002F4B92" w:rsidRDefault="008D471E">
      <w:pPr>
        <w:pStyle w:val="af0"/>
        <w:ind w:left="0" w:hanging="8"/>
        <w:jc w:val="center"/>
        <w:rPr>
          <w:sz w:val="22"/>
          <w:szCs w:val="22"/>
        </w:rPr>
      </w:pPr>
      <w:r>
        <w:rPr>
          <w:noProof/>
          <w:sz w:val="22"/>
          <w:szCs w:val="22"/>
        </w:rPr>
        <mc:AlternateContent>
          <mc:Choice Requires="wpg">
            <w:drawing>
              <wp:inline distT="0" distB="0" distL="0" distR="0">
                <wp:extent cx="1642981" cy="2124075"/>
                <wp:effectExtent l="57150" t="57150" r="90805" b="85725"/>
                <wp:docPr id="30" name="Рисунок 2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>
                          <a:picLocks noChangeAspect="1"/>
                        </pic:cNvPicPr>
                      </pic:nvPicPr>
                      <pic:blipFill>
                        <a:blip r:embed="rId69"/>
                        <a:stretch/>
                      </pic:blipFill>
                      <pic:spPr bwMode="auto">
                        <a:xfrm>
                          <a:off x="0" y="0"/>
                          <a:ext cx="1657878" cy="2143334"/>
                        </a:xfrm>
                        <a:prstGeom prst="rect">
                          <a:avLst/>
                        </a:prstGeom>
                        <a:ln w="9525" cap="sq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  <a:effectLst>
                          <a:outerShdw blurRad="50800" dist="38100" dir="2700000" algn="tl" rotWithShape="0">
                            <a:srgbClr val="000000">
                              <a:alpha val="43000"/>
                            </a:srgbClr>
                          </a:outerShdw>
                        </a:effectLst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cx1="http://schemas.microsoft.com/office/drawing/2015/9/8/chartex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9" o:spid="_x0000_s29" type="#_x0000_t75" style="width:129.37pt;height:167.25pt;mso-wrap-distance-left:0.00pt;mso-wrap-distance-top:0.00pt;mso-wrap-distance-right:0.00pt;mso-wrap-distance-bottom:0.00pt;" strokecolor="#000000" strokeweight="0.75pt">
                <v:path textboxrect="0,0,0,0"/>
                <v:imagedata r:id="rId70" o:title=""/>
              </v:shape>
            </w:pict>
          </mc:Fallback>
        </mc:AlternateContent>
      </w:r>
      <w:r>
        <w:rPr>
          <w:noProof/>
          <w:sz w:val="22"/>
          <w:szCs w:val="22"/>
        </w:rPr>
        <mc:AlternateContent>
          <mc:Choice Requires="wpg">
            <w:drawing>
              <wp:inline distT="0" distB="0" distL="0" distR="0">
                <wp:extent cx="1365128" cy="2124075"/>
                <wp:effectExtent l="57150" t="57150" r="102235" b="85725"/>
                <wp:docPr id="31" name="Рисунок 18" descr="http://dl3.joxi.net/drive/2023/07/05/0056/3552/3722720/20/989a022ed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http://dl3.joxi.net/drive/2023/07/05/0056/3552/3722720/20/989a022ed6.png"/>
                        <pic:cNvPicPr>
                          <a:picLocks noChangeAspect="1"/>
                        </pic:cNvPicPr>
                      </pic:nvPicPr>
                      <pic:blipFill>
                        <a:blip r:embed="rId71"/>
                        <a:stretch/>
                      </pic:blipFill>
                      <pic:spPr bwMode="auto">
                        <a:xfrm>
                          <a:off x="0" y="0"/>
                          <a:ext cx="1395028" cy="2170598"/>
                        </a:xfrm>
                        <a:prstGeom prst="rect">
                          <a:avLst/>
                        </a:prstGeom>
                        <a:ln w="9525" cap="sq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  <a:effectLst>
                          <a:outerShdw blurRad="50800" dist="38100" dir="2700000" algn="tl" rotWithShape="0">
                            <a:srgbClr val="000000">
                              <a:alpha val="43000"/>
                            </a:srgbClr>
                          </a:outerShdw>
                        </a:effectLst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cx1="http://schemas.microsoft.com/office/drawing/2015/9/8/chartex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0" o:spid="_x0000_s30" type="#_x0000_t75" style="width:107.49pt;height:167.25pt;mso-wrap-distance-left:0.00pt;mso-wrap-distance-top:0.00pt;mso-wrap-distance-right:0.00pt;mso-wrap-distance-bottom:0.00pt;" strokecolor="#000000" strokeweight="0.75pt">
                <v:path textboxrect="0,0,0,0"/>
                <v:imagedata r:id="rId72" o:title=""/>
              </v:shape>
            </w:pict>
          </mc:Fallback>
        </mc:AlternateContent>
      </w:r>
    </w:p>
    <w:p w:rsidR="002F4B92" w:rsidRDefault="008D471E">
      <w:pPr>
        <w:pStyle w:val="af0"/>
        <w:numPr>
          <w:ilvl w:val="0"/>
          <w:numId w:val="4"/>
        </w:numPr>
        <w:ind w:left="0" w:hanging="11"/>
        <w:rPr>
          <w:sz w:val="22"/>
          <w:szCs w:val="22"/>
        </w:rPr>
      </w:pPr>
      <w:r>
        <w:rPr>
          <w:sz w:val="22"/>
          <w:szCs w:val="22"/>
        </w:rPr>
        <w:t xml:space="preserve">Отсканировать </w:t>
      </w:r>
      <w:r>
        <w:rPr>
          <w:sz w:val="22"/>
          <w:szCs w:val="22"/>
          <w:lang w:val="en-US"/>
        </w:rPr>
        <w:t>QR</w:t>
      </w:r>
      <w:r>
        <w:rPr>
          <w:sz w:val="22"/>
          <w:szCs w:val="22"/>
        </w:rPr>
        <w:t xml:space="preserve">-код в личном кабинете с помощью плавающей кнопки с символом штрих-кода в правом нижнем углу или встроенного сканера.  </w:t>
      </w:r>
      <w:bookmarkStart w:id="25" w:name="_Hlk168325872"/>
      <w:r>
        <w:rPr>
          <w:sz w:val="22"/>
          <w:szCs w:val="22"/>
        </w:rPr>
        <w:t>После успешного распознавания кода осуществляется переход на экран «Доступные приложения» со списком доступных для загрузки конфигураций</w:t>
      </w:r>
      <w:bookmarkEnd w:id="25"/>
      <w:r>
        <w:rPr>
          <w:sz w:val="22"/>
          <w:szCs w:val="22"/>
        </w:rPr>
        <w:t>;</w:t>
      </w:r>
    </w:p>
    <w:p w:rsidR="002F4B92" w:rsidRDefault="008D471E">
      <w:pPr>
        <w:keepNext/>
        <w:ind w:hanging="8"/>
        <w:jc w:val="center"/>
        <w:rPr>
          <w:sz w:val="22"/>
          <w:szCs w:val="22"/>
        </w:rPr>
      </w:pPr>
      <w:r>
        <w:rPr>
          <w:noProof/>
          <w:sz w:val="22"/>
          <w:szCs w:val="22"/>
          <w14:ligatures w14:val="standardContextual"/>
        </w:rPr>
        <w:lastRenderedPageBreak/>
        <mc:AlternateContent>
          <mc:Choice Requires="wpg">
            <w:drawing>
              <wp:inline distT="0" distB="0" distL="0" distR="0">
                <wp:extent cx="1927556" cy="2007870"/>
                <wp:effectExtent l="57150" t="57150" r="92075" b="87630"/>
                <wp:docPr id="32" name="Рисунок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>
                          <a:picLocks noChangeAspect="1"/>
                        </pic:cNvPicPr>
                      </pic:nvPicPr>
                      <pic:blipFill>
                        <a:blip r:embed="rId73"/>
                        <a:stretch/>
                      </pic:blipFill>
                      <pic:spPr bwMode="auto">
                        <a:xfrm>
                          <a:off x="0" y="0"/>
                          <a:ext cx="1934419" cy="2015019"/>
                        </a:xfrm>
                        <a:prstGeom prst="rect">
                          <a:avLst/>
                        </a:prstGeom>
                        <a:ln w="9525" cap="sq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  <a:effectLst>
                          <a:outerShdw blurRad="50800" dist="38100" dir="2700000" algn="tl" rotWithShape="0">
                            <a:srgbClr val="000000">
                              <a:alpha val="43000"/>
                            </a:srgbClr>
                          </a:outerShdw>
                        </a:effectLst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cx1="http://schemas.microsoft.com/office/drawing/2015/9/8/chartex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1" o:spid="_x0000_s31" type="#_x0000_t75" style="width:151.78pt;height:158.10pt;mso-wrap-distance-left:0.00pt;mso-wrap-distance-top:0.00pt;mso-wrap-distance-right:0.00pt;mso-wrap-distance-bottom:0.00pt;" strokecolor="#000000" strokeweight="0.75pt">
                <v:path textboxrect="0,0,0,0"/>
                <v:imagedata r:id="rId74" o:title=""/>
              </v:shape>
            </w:pict>
          </mc:Fallback>
        </mc:AlternateContent>
      </w:r>
    </w:p>
    <w:p w:rsidR="002F4B92" w:rsidRDefault="008D471E">
      <w:pPr>
        <w:pStyle w:val="af0"/>
        <w:numPr>
          <w:ilvl w:val="0"/>
          <w:numId w:val="4"/>
        </w:numPr>
        <w:ind w:left="0" w:hanging="11"/>
        <w:rPr>
          <w:sz w:val="22"/>
          <w:szCs w:val="22"/>
        </w:rPr>
      </w:pPr>
      <w:bookmarkStart w:id="26" w:name="_Hlk168325958"/>
      <w:r>
        <w:rPr>
          <w:sz w:val="22"/>
          <w:szCs w:val="22"/>
        </w:rPr>
        <w:t>При выборе конфигурации открывается экран с доступными версиями (релизами). По клику на карточку с версией конфигурации открывается экран с описанием версии и кнопкой «Загрузить и открыть», по которой осуществляется загрузка и установка файла.</w:t>
      </w:r>
      <w:bookmarkEnd w:id="26"/>
    </w:p>
    <w:p w:rsidR="002F4B92" w:rsidRDefault="008D471E">
      <w:pPr>
        <w:ind w:hanging="8"/>
        <w:jc w:val="center"/>
        <w:rPr>
          <w:sz w:val="22"/>
          <w:szCs w:val="22"/>
        </w:rPr>
      </w:pPr>
      <w:r>
        <w:rPr>
          <w:noProof/>
          <w:sz w:val="22"/>
          <w:szCs w:val="22"/>
        </w:rPr>
        <mc:AlternateContent>
          <mc:Choice Requires="wpg">
            <w:drawing>
              <wp:inline distT="0" distB="0" distL="0" distR="0">
                <wp:extent cx="1709791" cy="2546774"/>
                <wp:effectExtent l="57150" t="57150" r="119380" b="120650"/>
                <wp:docPr id="33" name="Рисунок 3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>
                          <a:picLocks noChangeAspect="1"/>
                        </pic:cNvPicPr>
                      </pic:nvPicPr>
                      <pic:blipFill>
                        <a:blip r:embed="rId75"/>
                        <a:stretch/>
                      </pic:blipFill>
                      <pic:spPr bwMode="auto">
                        <a:xfrm>
                          <a:off x="0" y="0"/>
                          <a:ext cx="1726395" cy="2571505"/>
                        </a:xfrm>
                        <a:prstGeom prst="rect">
                          <a:avLst/>
                        </a:prstGeom>
                        <a:ln w="9525" cap="sq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  <a:effectLst>
                          <a:outerShdw blurRad="50800" dist="38100" dir="2700000" algn="tl" rotWithShape="0">
                            <a:srgbClr val="000000">
                              <a:alpha val="43000"/>
                            </a:srgbClr>
                          </a:outerShdw>
                        </a:effectLst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cx1="http://schemas.microsoft.com/office/drawing/2015/9/8/chartex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2" o:spid="_x0000_s32" type="#_x0000_t75" style="width:134.63pt;height:200.53pt;mso-wrap-distance-left:0.00pt;mso-wrap-distance-top:0.00pt;mso-wrap-distance-right:0.00pt;mso-wrap-distance-bottom:0.00pt;" strokecolor="#000000" strokeweight="0.75pt">
                <v:path textboxrect="0,0,0,0"/>
                <v:imagedata r:id="rId76" o:title=""/>
              </v:shape>
            </w:pict>
          </mc:Fallback>
        </mc:AlternateContent>
      </w:r>
      <w:r>
        <w:rPr>
          <w:noProof/>
          <w:sz w:val="22"/>
          <w:szCs w:val="22"/>
        </w:rPr>
        <mc:AlternateContent>
          <mc:Choice Requires="wpg">
            <w:drawing>
              <wp:inline distT="0" distB="0" distL="0" distR="0">
                <wp:extent cx="1715464" cy="2548466"/>
                <wp:effectExtent l="57150" t="57150" r="113664" b="118745"/>
                <wp:docPr id="34" name="Рисунок 50" descr="http://dl3.joxi.net/drive/2023/07/19/0056/3552/3722720/20/10ccc09353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3" descr="http://dl3.joxi.net/drive/2023/07/19/0056/3552/3722720/20/10ccc09353.jpg"/>
                        <pic:cNvPicPr>
                          <a:picLocks noChangeAspect="1"/>
                        </pic:cNvPicPr>
                      </pic:nvPicPr>
                      <pic:blipFill>
                        <a:blip r:embed="rId77"/>
                        <a:stretch/>
                      </pic:blipFill>
                      <pic:spPr bwMode="auto">
                        <a:xfrm>
                          <a:off x="0" y="0"/>
                          <a:ext cx="1734640" cy="2576953"/>
                        </a:xfrm>
                        <a:prstGeom prst="rect">
                          <a:avLst/>
                        </a:prstGeom>
                        <a:ln w="9525" cap="sq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  <a:effectLst>
                          <a:outerShdw blurRad="50800" dist="38100" dir="2700000" algn="tl" rotWithShape="0">
                            <a:srgbClr val="000000">
                              <a:alpha val="43000"/>
                            </a:srgbClr>
                          </a:outerShdw>
                        </a:effectLst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cx1="http://schemas.microsoft.com/office/drawing/2015/9/8/chartex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3" o:spid="_x0000_s33" type="#_x0000_t75" style="width:135.08pt;height:200.67pt;mso-wrap-distance-left:0.00pt;mso-wrap-distance-top:0.00pt;mso-wrap-distance-right:0.00pt;mso-wrap-distance-bottom:0.00pt;" strokecolor="#000000" strokeweight="0.75pt">
                <v:path textboxrect="0,0,0,0"/>
                <v:imagedata r:id="rId78" o:title=""/>
              </v:shape>
            </w:pict>
          </mc:Fallback>
        </mc:AlternateContent>
      </w:r>
    </w:p>
    <w:p w:rsidR="002F4B92" w:rsidRDefault="008D471E">
      <w:pPr>
        <w:spacing w:before="0" w:after="0"/>
        <w:ind w:hanging="8"/>
        <w:rPr>
          <w:sz w:val="22"/>
          <w:szCs w:val="22"/>
        </w:rPr>
      </w:pPr>
      <w:r>
        <w:rPr>
          <w:sz w:val="22"/>
          <w:szCs w:val="22"/>
        </w:rPr>
        <w:t>В списке доступных релизов выбрать необходимую версию конфигурации. Нажать «Загрузить и открыть».</w:t>
      </w:r>
    </w:p>
    <w:p w:rsidR="002F4B92" w:rsidRPr="00886FF3" w:rsidRDefault="008D471E" w:rsidP="00886FF3">
      <w:pPr>
        <w:pStyle w:val="af0"/>
        <w:numPr>
          <w:ilvl w:val="0"/>
          <w:numId w:val="4"/>
        </w:numPr>
        <w:spacing w:before="0"/>
        <w:ind w:left="0" w:hanging="11"/>
        <w:rPr>
          <w:sz w:val="22"/>
          <w:szCs w:val="22"/>
        </w:rPr>
      </w:pPr>
      <w:r>
        <w:rPr>
          <w:sz w:val="22"/>
          <w:szCs w:val="22"/>
        </w:rPr>
        <w:t>«Релиз активирован и загружен» - сообщение об успешной установке конфигурации.</w:t>
      </w:r>
    </w:p>
    <w:p w:rsidR="002F4B92" w:rsidRDefault="008D471E" w:rsidP="0096632D">
      <w:pPr>
        <w:pStyle w:val="a"/>
        <w:rPr>
          <w:sz w:val="22"/>
          <w:szCs w:val="22"/>
        </w:rPr>
      </w:pPr>
      <w:bookmarkStart w:id="27" w:name="_Toc194504192"/>
      <w:r>
        <w:rPr>
          <w:sz w:val="22"/>
          <w:szCs w:val="22"/>
        </w:rPr>
        <w:t>Настройка скан</w:t>
      </w:r>
      <w:r w:rsidR="00071477">
        <w:rPr>
          <w:sz w:val="22"/>
          <w:szCs w:val="22"/>
        </w:rPr>
        <w:t>ирования в приложении</w:t>
      </w:r>
      <w:bookmarkEnd w:id="27"/>
    </w:p>
    <w:p w:rsidR="002F4B92" w:rsidRDefault="008D471E">
      <w:pPr>
        <w:widowControl/>
        <w:contextualSpacing/>
        <w:rPr>
          <w:sz w:val="22"/>
          <w:szCs w:val="22"/>
        </w:rPr>
      </w:pPr>
      <w:r>
        <w:rPr>
          <w:sz w:val="22"/>
          <w:szCs w:val="22"/>
        </w:rPr>
        <w:t xml:space="preserve">Начиная с версии </w:t>
      </w:r>
      <w:r w:rsidR="00071477">
        <w:rPr>
          <w:sz w:val="22"/>
          <w:szCs w:val="22"/>
        </w:rPr>
        <w:t xml:space="preserve">мобильной конфигурации </w:t>
      </w:r>
      <w:r>
        <w:rPr>
          <w:sz w:val="22"/>
          <w:szCs w:val="22"/>
        </w:rPr>
        <w:t>0.2.5.5 выбор модели ТСД происходит автоматически. Если Вашего устройства нет в списке или по каким-то причинам автоматически определить модель изготовителя не получилось – следуйте инструкции ниже.</w:t>
      </w:r>
    </w:p>
    <w:p w:rsidR="002F4B92" w:rsidRDefault="008D471E">
      <w:pPr>
        <w:widowControl/>
        <w:numPr>
          <w:ilvl w:val="0"/>
          <w:numId w:val="10"/>
        </w:numPr>
        <w:ind w:left="426"/>
        <w:contextualSpacing/>
        <w:rPr>
          <w:sz w:val="22"/>
          <w:szCs w:val="22"/>
        </w:rPr>
      </w:pPr>
      <w:r>
        <w:rPr>
          <w:sz w:val="22"/>
          <w:szCs w:val="22"/>
        </w:rPr>
        <w:t xml:space="preserve">В приложении </w:t>
      </w:r>
      <w:r>
        <w:rPr>
          <w:sz w:val="22"/>
          <w:szCs w:val="22"/>
          <w:lang w:val="en-US"/>
        </w:rPr>
        <w:t>Simple</w:t>
      </w:r>
      <w:r>
        <w:rPr>
          <w:sz w:val="22"/>
          <w:szCs w:val="22"/>
        </w:rPr>
        <w:t xml:space="preserve"> перейти в раздел Параметры:</w:t>
      </w:r>
    </w:p>
    <w:p w:rsidR="002F4B92" w:rsidRDefault="008D471E">
      <w:pPr>
        <w:widowControl/>
        <w:ind w:left="426"/>
        <w:contextualSpacing/>
        <w:jc w:val="center"/>
        <w:rPr>
          <w:sz w:val="22"/>
          <w:szCs w:val="22"/>
        </w:rPr>
      </w:pPr>
      <w:r>
        <w:rPr>
          <w:noProof/>
        </w:rPr>
        <w:lastRenderedPageBreak/>
        <mc:AlternateContent>
          <mc:Choice Requires="wpg">
            <w:drawing>
              <wp:inline distT="0" distB="0" distL="0" distR="0">
                <wp:extent cx="1701565" cy="2500958"/>
                <wp:effectExtent l="76200" t="19050" r="70485" b="128270"/>
                <wp:docPr id="35" name="Рисунок 35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>
                          <a:picLocks noChangeAspect="1"/>
                        </pic:cNvPicPr>
                      </pic:nvPicPr>
                      <pic:blipFill>
                        <a:blip r:embed="rId79"/>
                        <a:stretch/>
                      </pic:blipFill>
                      <pic:spPr bwMode="auto">
                        <a:xfrm>
                          <a:off x="0" y="0"/>
                          <a:ext cx="1713176" cy="2518023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  <a:effectLst>
                          <a:outerShdw blurRad="50800" dist="50800" dir="5400000" algn="ctr" rotWithShape="0">
                            <a:srgbClr val="000000">
                              <a:alpha val="43000"/>
                            </a:srgbClr>
                          </a:outerShdw>
                        </a:effectLst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cx1="http://schemas.microsoft.com/office/drawing/2015/9/8/chartex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4" o:spid="_x0000_s34" type="#_x0000_t75" style="width:133.98pt;height:196.93pt;mso-wrap-distance-left:0.00pt;mso-wrap-distance-top:0.00pt;mso-wrap-distance-right:0.00pt;mso-wrap-distance-bottom:0.00pt;" strokecolor="#000000">
                <v:path textboxrect="0,0,0,0"/>
                <v:imagedata r:id="rId80" o:title=""/>
              </v:shape>
            </w:pict>
          </mc:Fallback>
        </mc:AlternateContent>
      </w:r>
      <w:r>
        <w:rPr>
          <w:noProof/>
          <w14:ligatures w14:val="standardContextual"/>
        </w:rPr>
        <mc:AlternateContent>
          <mc:Choice Requires="wpg">
            <w:drawing>
              <wp:inline distT="0" distB="0" distL="0" distR="0">
                <wp:extent cx="1563499" cy="2494492"/>
                <wp:effectExtent l="76200" t="19050" r="74930" b="134620"/>
                <wp:docPr id="36" name="Рисунок 7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>
                          <a:picLocks noChangeAspect="1"/>
                        </pic:cNvPicPr>
                      </pic:nvPicPr>
                      <pic:blipFill>
                        <a:blip r:embed="rId81"/>
                        <a:stretch/>
                      </pic:blipFill>
                      <pic:spPr bwMode="auto">
                        <a:xfrm>
                          <a:off x="0" y="0"/>
                          <a:ext cx="1570419" cy="2505533"/>
                        </a:xfrm>
                        <a:prstGeom prst="rect">
                          <a:avLst/>
                        </a:prstGeom>
                        <a:ln>
                          <a:solidFill>
                            <a:srgbClr val="000000"/>
                          </a:solidFill>
                        </a:ln>
                        <a:effectLst>
                          <a:outerShdw blurRad="50800" dist="50800" dir="5400000" algn="ctr" rotWithShape="0">
                            <a:srgbClr val="000000">
                              <a:alpha val="43000"/>
                            </a:srgbClr>
                          </a:outerShdw>
                        </a:effectLst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cx1="http://schemas.microsoft.com/office/drawing/2015/9/8/chartex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5" o:spid="_x0000_s35" type="#_x0000_t75" style="width:123.11pt;height:196.42pt;mso-wrap-distance-left:0.00pt;mso-wrap-distance-top:0.00pt;mso-wrap-distance-right:0.00pt;mso-wrap-distance-bottom:0.00pt;" strokecolor="#000000">
                <v:path textboxrect="0,0,0,0"/>
                <v:imagedata r:id="rId82" o:title=""/>
              </v:shape>
            </w:pict>
          </mc:Fallback>
        </mc:AlternateContent>
      </w:r>
      <w:r>
        <w:rPr>
          <w:noProof/>
          <w14:ligatures w14:val="standardContextual"/>
        </w:rPr>
        <mc:AlternateContent>
          <mc:Choice Requires="wpg">
            <w:drawing>
              <wp:inline distT="0" distB="0" distL="0" distR="0">
                <wp:extent cx="1580721" cy="2501632"/>
                <wp:effectExtent l="76200" t="19050" r="76835" b="127635"/>
                <wp:docPr id="37" name="Рисунок 7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>
                          <a:picLocks noChangeAspect="1"/>
                        </pic:cNvPicPr>
                      </pic:nvPicPr>
                      <pic:blipFill>
                        <a:blip r:embed="rId83"/>
                        <a:stretch/>
                      </pic:blipFill>
                      <pic:spPr bwMode="auto">
                        <a:xfrm>
                          <a:off x="0" y="0"/>
                          <a:ext cx="1595969" cy="2525764"/>
                        </a:xfrm>
                        <a:prstGeom prst="rect">
                          <a:avLst/>
                        </a:prstGeom>
                        <a:ln>
                          <a:solidFill>
                            <a:srgbClr val="000000"/>
                          </a:solidFill>
                        </a:ln>
                        <a:effectLst>
                          <a:outerShdw blurRad="50800" dist="50800" dir="5400000" algn="ctr" rotWithShape="0">
                            <a:srgbClr val="000000">
                              <a:alpha val="43000"/>
                            </a:srgbClr>
                          </a:outerShdw>
                        </a:effectLst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cx1="http://schemas.microsoft.com/office/drawing/2015/9/8/chartex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6" o:spid="_x0000_s36" type="#_x0000_t75" style="width:124.47pt;height:196.98pt;mso-wrap-distance-left:0.00pt;mso-wrap-distance-top:0.00pt;mso-wrap-distance-right:0.00pt;mso-wrap-distance-bottom:0.00pt;" strokecolor="#000000">
                <v:path textboxrect="0,0,0,0"/>
                <v:imagedata r:id="rId84" o:title=""/>
              </v:shape>
            </w:pict>
          </mc:Fallback>
        </mc:AlternateContent>
      </w:r>
    </w:p>
    <w:p w:rsidR="002F4B92" w:rsidRDefault="008D471E" w:rsidP="00BC31DC">
      <w:pPr>
        <w:widowControl/>
        <w:numPr>
          <w:ilvl w:val="0"/>
          <w:numId w:val="10"/>
        </w:numPr>
        <w:ind w:left="0" w:firstLine="567"/>
        <w:contextualSpacing/>
        <w:rPr>
          <w:sz w:val="22"/>
          <w:szCs w:val="22"/>
        </w:rPr>
      </w:pPr>
      <w:r>
        <w:rPr>
          <w:sz w:val="22"/>
          <w:szCs w:val="22"/>
        </w:rPr>
        <w:t>Включить функцию «Использовать аппаратный сканер»;</w:t>
      </w:r>
    </w:p>
    <w:p w:rsidR="002F4B92" w:rsidRDefault="008D471E" w:rsidP="00BC31DC">
      <w:pPr>
        <w:widowControl/>
        <w:numPr>
          <w:ilvl w:val="0"/>
          <w:numId w:val="10"/>
        </w:numPr>
        <w:ind w:left="0" w:firstLine="567"/>
        <w:contextualSpacing/>
        <w:rPr>
          <w:sz w:val="22"/>
          <w:szCs w:val="22"/>
        </w:rPr>
      </w:pPr>
      <w:r>
        <w:rPr>
          <w:sz w:val="22"/>
          <w:szCs w:val="22"/>
        </w:rPr>
        <w:t xml:space="preserve">Выбрать из выпадающего списка модель вашего мобильного устройства.   Если в списке отсутствует модель устройства, выбрать «ручной ввод» для заполнения команд сканера вручную. </w:t>
      </w:r>
    </w:p>
    <w:p w:rsidR="002F4B92" w:rsidRDefault="008D471E" w:rsidP="00BC31DC">
      <w:pPr>
        <w:widowControl/>
        <w:ind w:firstLine="567"/>
        <w:contextualSpacing/>
        <w:rPr>
          <w:sz w:val="22"/>
          <w:szCs w:val="22"/>
        </w:rPr>
      </w:pPr>
      <w:r>
        <w:rPr>
          <w:sz w:val="22"/>
          <w:szCs w:val="22"/>
        </w:rPr>
        <w:t>Примечание: команды аппаратного сканера (broadcast\intent) у всех производителей устройств различаются. Они отображаются в системном приложении настройки сканера устройства или предоставляются производителем (партнером производителя).</w:t>
      </w:r>
    </w:p>
    <w:p w:rsidR="002F4B92" w:rsidRDefault="008D471E" w:rsidP="00BC31DC">
      <w:pPr>
        <w:widowControl/>
        <w:ind w:firstLine="567"/>
        <w:contextualSpacing/>
        <w:rPr>
          <w:sz w:val="22"/>
          <w:szCs w:val="22"/>
        </w:rPr>
      </w:pPr>
      <w:r>
        <w:rPr>
          <w:b/>
          <w:sz w:val="22"/>
          <w:szCs w:val="22"/>
        </w:rPr>
        <w:t>Важно:</w:t>
      </w:r>
      <w:r>
        <w:rPr>
          <w:sz w:val="22"/>
          <w:szCs w:val="22"/>
        </w:rPr>
        <w:t xml:space="preserve"> в настройках оборудования отправка сканирования должна передаваться через </w:t>
      </w:r>
      <w:r>
        <w:rPr>
          <w:sz w:val="22"/>
          <w:szCs w:val="22"/>
          <w:lang w:val="en-US"/>
        </w:rPr>
        <w:t>broadcast</w:t>
      </w:r>
      <w:r>
        <w:rPr>
          <w:sz w:val="22"/>
          <w:szCs w:val="22"/>
        </w:rPr>
        <w:t>.</w:t>
      </w:r>
    </w:p>
    <w:p w:rsidR="002F4B92" w:rsidRDefault="008D471E" w:rsidP="00BC31DC">
      <w:pPr>
        <w:widowControl/>
        <w:numPr>
          <w:ilvl w:val="0"/>
          <w:numId w:val="10"/>
        </w:numPr>
        <w:ind w:left="0" w:firstLine="567"/>
        <w:contextualSpacing/>
        <w:rPr>
          <w:sz w:val="22"/>
          <w:szCs w:val="22"/>
        </w:rPr>
      </w:pPr>
      <w:r>
        <w:rPr>
          <w:sz w:val="22"/>
          <w:szCs w:val="22"/>
        </w:rPr>
        <w:t>Нажать «Применить». Для установки настроек сканера приложение перезапустится;</w:t>
      </w:r>
    </w:p>
    <w:p w:rsidR="002F4B92" w:rsidRDefault="008D471E" w:rsidP="00BC31DC">
      <w:pPr>
        <w:widowControl/>
        <w:numPr>
          <w:ilvl w:val="0"/>
          <w:numId w:val="10"/>
        </w:numPr>
        <w:ind w:left="0" w:firstLine="567"/>
        <w:contextualSpacing/>
        <w:rPr>
          <w:sz w:val="22"/>
          <w:szCs w:val="22"/>
        </w:rPr>
      </w:pPr>
      <w:r>
        <w:rPr>
          <w:sz w:val="22"/>
          <w:szCs w:val="22"/>
        </w:rPr>
        <w:t xml:space="preserve">После перезапуска вернитесь снова в раздел Параметры – Сканер штрихкодов и проверьте работу сканера – отсканируйте любой штрихкод </w:t>
      </w:r>
      <w:r>
        <w:rPr>
          <w:sz w:val="22"/>
          <w:szCs w:val="22"/>
          <w:u w:val="single"/>
        </w:rPr>
        <w:t>встроенным сканером устройства (не по плавающей кнопке штрихкода)</w:t>
      </w:r>
      <w:r>
        <w:rPr>
          <w:sz w:val="22"/>
          <w:szCs w:val="22"/>
        </w:rPr>
        <w:t>:</w:t>
      </w:r>
    </w:p>
    <w:p w:rsidR="002F4B92" w:rsidRDefault="008D471E">
      <w:pPr>
        <w:widowControl/>
        <w:spacing w:before="0" w:after="160"/>
        <w:jc w:val="center"/>
        <w:rPr>
          <w:sz w:val="22"/>
          <w:szCs w:val="22"/>
        </w:rPr>
      </w:pPr>
      <w:r>
        <w:rPr>
          <w:noProof/>
          <w:sz w:val="22"/>
          <w:szCs w:val="22"/>
        </w:rPr>
        <mc:AlternateContent>
          <mc:Choice Requires="wpg">
            <w:drawing>
              <wp:inline distT="0" distB="0" distL="0" distR="0">
                <wp:extent cx="1826260" cy="2580178"/>
                <wp:effectExtent l="57150" t="57150" r="97790" b="86995"/>
                <wp:docPr id="38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96757454" name=""/>
                        <pic:cNvPicPr>
                          <a:picLocks noChangeAspect="1"/>
                        </pic:cNvPicPr>
                      </pic:nvPicPr>
                      <pic:blipFill>
                        <a:blip r:embed="rId85"/>
                        <a:stretch/>
                      </pic:blipFill>
                      <pic:spPr bwMode="auto">
                        <a:xfrm>
                          <a:off x="0" y="0"/>
                          <a:ext cx="1838910" cy="2598050"/>
                        </a:xfrm>
                        <a:prstGeom prst="rect">
                          <a:avLst/>
                        </a:prstGeom>
                        <a:ln w="9525" cap="sq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  <a:effectLst>
                          <a:outerShdw blurRad="50800" dist="38100" dir="2700000" algn="tl" rotWithShape="0">
                            <a:srgbClr val="000000">
                              <a:alpha val="43000"/>
                            </a:srgbClr>
                          </a:outerShdw>
                        </a:effectLst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cx1="http://schemas.microsoft.com/office/drawing/2015/9/8/chartex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7" o:spid="_x0000_s37" type="#_x0000_t75" style="width:143.80pt;height:203.16pt;mso-wrap-distance-left:0.00pt;mso-wrap-distance-top:0.00pt;mso-wrap-distance-right:0.00pt;mso-wrap-distance-bottom:0.00pt;" strokecolor="#000000" strokeweight="0.75pt">
                <v:path textboxrect="0,0,0,0"/>
                <v:imagedata r:id="rId86" o:title=""/>
              </v:shape>
            </w:pict>
          </mc:Fallback>
        </mc:AlternateContent>
      </w:r>
    </w:p>
    <w:p w:rsidR="002F4B92" w:rsidRDefault="008D471E">
      <w:pPr>
        <w:widowControl/>
        <w:spacing w:before="0" w:after="160"/>
        <w:rPr>
          <w:sz w:val="22"/>
          <w:szCs w:val="22"/>
        </w:rPr>
      </w:pPr>
      <w:r>
        <w:rPr>
          <w:sz w:val="22"/>
          <w:szCs w:val="22"/>
        </w:rPr>
        <w:t>Если с помощью описанных выше шагов настроить встроенный сканер не удалось, следует обратиться в техническую поддержку (</w:t>
      </w:r>
      <w:hyperlink r:id="rId87" w:tooltip="mailto:help@simple-kit.ru" w:history="1">
        <w:r>
          <w:rPr>
            <w:rStyle w:val="ae"/>
            <w:sz w:val="22"/>
            <w:szCs w:val="22"/>
            <w:lang w:val="en-US"/>
          </w:rPr>
          <w:t>help</w:t>
        </w:r>
        <w:r>
          <w:rPr>
            <w:rStyle w:val="ae"/>
            <w:sz w:val="22"/>
            <w:szCs w:val="22"/>
          </w:rPr>
          <w:t>@</w:t>
        </w:r>
        <w:r>
          <w:rPr>
            <w:rStyle w:val="ae"/>
            <w:sz w:val="22"/>
            <w:szCs w:val="22"/>
            <w:lang w:val="en-US"/>
          </w:rPr>
          <w:t>simple</w:t>
        </w:r>
        <w:r>
          <w:rPr>
            <w:rStyle w:val="ae"/>
            <w:sz w:val="22"/>
            <w:szCs w:val="22"/>
          </w:rPr>
          <w:t>-</w:t>
        </w:r>
        <w:r>
          <w:rPr>
            <w:rStyle w:val="ae"/>
            <w:sz w:val="22"/>
            <w:szCs w:val="22"/>
            <w:lang w:val="en-US"/>
          </w:rPr>
          <w:t>kit</w:t>
        </w:r>
        <w:r>
          <w:rPr>
            <w:rStyle w:val="ae"/>
            <w:sz w:val="22"/>
            <w:szCs w:val="22"/>
          </w:rPr>
          <w:t>.</w:t>
        </w:r>
        <w:r>
          <w:rPr>
            <w:rStyle w:val="ae"/>
            <w:sz w:val="22"/>
            <w:szCs w:val="22"/>
            <w:lang w:val="en-US"/>
          </w:rPr>
          <w:t>ru</w:t>
        </w:r>
      </w:hyperlink>
      <w:r w:rsidR="00BC31DC">
        <w:rPr>
          <w:sz w:val="22"/>
          <w:szCs w:val="22"/>
        </w:rPr>
        <w:t xml:space="preserve">). </w:t>
      </w:r>
    </w:p>
    <w:p w:rsidR="00BC31DC" w:rsidRDefault="00BC31DC" w:rsidP="00BC31DC">
      <w:pPr>
        <w:widowControl/>
        <w:ind w:firstLine="567"/>
        <w:contextualSpacing/>
        <w:rPr>
          <w:sz w:val="22"/>
          <w:szCs w:val="22"/>
        </w:rPr>
      </w:pPr>
      <w:r w:rsidRPr="00954F58">
        <w:rPr>
          <w:sz w:val="22"/>
          <w:szCs w:val="22"/>
        </w:rPr>
        <w:lastRenderedPageBreak/>
        <w:t xml:space="preserve">Примечание: более подробно по ряду устройств можно посмотреть описание настроек сканера в </w:t>
      </w:r>
      <w:hyperlink r:id="rId88" w:tooltip="https://www.simple-kit.ru/baza-znanij/vvedenie-nastroyki-skanera/" w:history="1">
        <w:r w:rsidRPr="00954F58">
          <w:rPr>
            <w:rStyle w:val="ae"/>
            <w:sz w:val="22"/>
            <w:szCs w:val="22"/>
          </w:rPr>
          <w:t>Базе знаний</w:t>
        </w:r>
      </w:hyperlink>
      <w:r w:rsidRPr="00954F58">
        <w:rPr>
          <w:sz w:val="22"/>
          <w:szCs w:val="22"/>
        </w:rPr>
        <w:t xml:space="preserve"> на сайте.</w:t>
      </w:r>
    </w:p>
    <w:p w:rsidR="002F4B92" w:rsidRDefault="008D471E">
      <w:pPr>
        <w:pStyle w:val="a"/>
        <w:numPr>
          <w:ilvl w:val="0"/>
          <w:numId w:val="0"/>
        </w:numPr>
        <w:ind w:left="360"/>
        <w:jc w:val="both"/>
        <w:rPr>
          <w:sz w:val="22"/>
          <w:szCs w:val="22"/>
        </w:rPr>
      </w:pPr>
      <w:bookmarkStart w:id="28" w:name="_Toc163578345"/>
      <w:bookmarkStart w:id="29" w:name="_Toc169175149"/>
      <w:bookmarkStart w:id="30" w:name="_Toc194504193"/>
      <w:bookmarkStart w:id="31" w:name="_Toc169175686"/>
      <w:bookmarkEnd w:id="10"/>
      <w:bookmarkEnd w:id="11"/>
      <w:bookmarkEnd w:id="12"/>
      <w:r>
        <w:rPr>
          <w:sz w:val="22"/>
          <w:szCs w:val="22"/>
        </w:rPr>
        <w:t>Этап 4: Создание мобильных клиентов и подключение их к учетной системе</w:t>
      </w:r>
      <w:bookmarkEnd w:id="28"/>
      <w:r>
        <w:rPr>
          <w:sz w:val="22"/>
          <w:szCs w:val="22"/>
        </w:rPr>
        <w:t xml:space="preserve"> (офлайн обмен).</w:t>
      </w:r>
      <w:bookmarkEnd w:id="29"/>
      <w:bookmarkEnd w:id="30"/>
    </w:p>
    <w:p w:rsidR="002F4B92" w:rsidRDefault="008D471E">
      <w:pPr>
        <w:ind w:firstLine="567"/>
        <w:rPr>
          <w:sz w:val="22"/>
          <w:szCs w:val="22"/>
        </w:rPr>
      </w:pPr>
      <w:r>
        <w:rPr>
          <w:sz w:val="22"/>
          <w:szCs w:val="22"/>
        </w:rPr>
        <w:t>В окне Мастера настроек по кнопке «Вперед» перейдите к следующему этапу Мастера настроек:</w:t>
      </w:r>
    </w:p>
    <w:p w:rsidR="002F4B92" w:rsidRDefault="008D471E">
      <w:pPr>
        <w:jc w:val="center"/>
        <w:rPr>
          <w:sz w:val="22"/>
          <w:szCs w:val="22"/>
        </w:rPr>
      </w:pPr>
      <w:r>
        <w:rPr>
          <w:noProof/>
          <w:sz w:val="22"/>
          <w:szCs w:val="22"/>
        </w:rPr>
        <mc:AlternateContent>
          <mc:Choice Requires="wpg">
            <w:drawing>
              <wp:inline distT="0" distB="0" distL="0" distR="0">
                <wp:extent cx="4078715" cy="2943844"/>
                <wp:effectExtent l="57150" t="57150" r="93345" b="104775"/>
                <wp:docPr id="39" name="Рисунок 20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>
                          <a:picLocks noChangeAspect="1"/>
                        </pic:cNvPicPr>
                      </pic:nvPicPr>
                      <pic:blipFill>
                        <a:blip r:embed="rId89"/>
                        <a:stretch/>
                      </pic:blipFill>
                      <pic:spPr bwMode="auto">
                        <a:xfrm>
                          <a:off x="0" y="0"/>
                          <a:ext cx="4115505" cy="2970398"/>
                        </a:xfrm>
                        <a:prstGeom prst="rect">
                          <a:avLst/>
                        </a:prstGeom>
                        <a:ln w="9525" cap="sq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  <a:effectLst>
                          <a:outerShdw blurRad="50800" dist="38100" dir="2700000" algn="tl" rotWithShape="0">
                            <a:srgbClr val="000000">
                              <a:alpha val="43000"/>
                            </a:srgbClr>
                          </a:outerShdw>
                        </a:effectLst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cx1="http://schemas.microsoft.com/office/drawing/2015/9/8/chartex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8" o:spid="_x0000_s38" type="#_x0000_t75" style="width:321.16pt;height:231.80pt;mso-wrap-distance-left:0.00pt;mso-wrap-distance-top:0.00pt;mso-wrap-distance-right:0.00pt;mso-wrap-distance-bottom:0.00pt;" strokecolor="#000000" strokeweight="0.75pt">
                <v:path textboxrect="0,0,0,0"/>
                <v:imagedata r:id="rId90" o:title=""/>
              </v:shape>
            </w:pict>
          </mc:Fallback>
        </mc:AlternateContent>
      </w:r>
    </w:p>
    <w:p w:rsidR="002F4B92" w:rsidRDefault="008D471E">
      <w:pPr>
        <w:ind w:firstLine="567"/>
        <w:rPr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В списке «Мобильные клиенты» будут отражены созданные пользователи. </w:t>
      </w:r>
      <w:r>
        <w:rPr>
          <w:sz w:val="22"/>
          <w:szCs w:val="22"/>
        </w:rPr>
        <w:t>По кнопке «Создать» открывается окно создания мобильного клиента.</w:t>
      </w:r>
    </w:p>
    <w:p w:rsidR="002F4B92" w:rsidRDefault="00941D5E">
      <w:pPr>
        <w:keepNext/>
        <w:jc w:val="center"/>
        <w:rPr>
          <w:sz w:val="22"/>
          <w:szCs w:val="22"/>
        </w:rPr>
      </w:pPr>
      <w:r>
        <w:rPr>
          <w:noProof/>
          <w14:ligatures w14:val="standardContextual"/>
        </w:rPr>
        <w:drawing>
          <wp:inline distT="0" distB="0" distL="0" distR="0" wp14:anchorId="307B2649" wp14:editId="78E73D50">
            <wp:extent cx="4572000" cy="2288805"/>
            <wp:effectExtent l="76200" t="19050" r="76200" b="130810"/>
            <wp:docPr id="91" name="Рисунок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1"/>
                    <a:stretch>
                      <a:fillRect/>
                    </a:stretch>
                  </pic:blipFill>
                  <pic:spPr>
                    <a:xfrm>
                      <a:off x="0" y="0"/>
                      <a:ext cx="4586332" cy="2295980"/>
                    </a:xfrm>
                    <a:prstGeom prst="rect">
                      <a:avLst/>
                    </a:prstGeom>
                    <a:ln>
                      <a:solidFill>
                        <a:srgbClr val="000000"/>
                      </a:solidFill>
                    </a:ln>
                    <a:effectLst>
                      <a:outerShdw blurRad="50800" dist="50800" dir="5400000" algn="ctr" rotWithShape="0">
                        <a:schemeClr val="tx1">
                          <a:alpha val="43000"/>
                        </a:schemeClr>
                      </a:outerShdw>
                    </a:effectLst>
                  </pic:spPr>
                </pic:pic>
              </a:graphicData>
            </a:graphic>
          </wp:inline>
        </w:drawing>
      </w:r>
    </w:p>
    <w:p w:rsidR="002F4B92" w:rsidRDefault="008D471E">
      <w:pPr>
        <w:pStyle w:val="af0"/>
        <w:ind w:left="0"/>
        <w:rPr>
          <w:sz w:val="22"/>
          <w:szCs w:val="22"/>
        </w:rPr>
      </w:pPr>
      <w:r>
        <w:rPr>
          <w:sz w:val="22"/>
          <w:szCs w:val="22"/>
        </w:rPr>
        <w:t>Подключить мобильное устройство к учетной системе можно через:</w:t>
      </w:r>
    </w:p>
    <w:p w:rsidR="002F4B92" w:rsidRDefault="008D471E">
      <w:pPr>
        <w:pStyle w:val="af0"/>
        <w:ind w:left="0"/>
        <w:rPr>
          <w:sz w:val="22"/>
          <w:szCs w:val="22"/>
        </w:rPr>
      </w:pPr>
      <w:r>
        <w:rPr>
          <w:sz w:val="22"/>
          <w:szCs w:val="22"/>
        </w:rPr>
        <w:t>- общую точку доступа;</w:t>
      </w:r>
    </w:p>
    <w:p w:rsidR="002F4B92" w:rsidRDefault="008D471E">
      <w:pPr>
        <w:pStyle w:val="af0"/>
        <w:ind w:left="0"/>
        <w:rPr>
          <w:sz w:val="22"/>
          <w:szCs w:val="22"/>
        </w:rPr>
      </w:pPr>
      <w:r>
        <w:rPr>
          <w:sz w:val="22"/>
          <w:szCs w:val="22"/>
        </w:rPr>
        <w:t>- через USB-модем мобильного устройства.</w:t>
      </w:r>
    </w:p>
    <w:p w:rsidR="002F4B92" w:rsidRDefault="008D471E">
      <w:pPr>
        <w:pStyle w:val="af0"/>
        <w:numPr>
          <w:ilvl w:val="0"/>
          <w:numId w:val="18"/>
        </w:numPr>
        <w:ind w:left="0" w:firstLine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Подключение МУ к учётной системе через общую точку доступа:</w:t>
      </w:r>
    </w:p>
    <w:p w:rsidR="002F4B92" w:rsidRDefault="008D471E">
      <w:pPr>
        <w:pStyle w:val="af0"/>
        <w:numPr>
          <w:ilvl w:val="0"/>
          <w:numId w:val="17"/>
        </w:numPr>
        <w:rPr>
          <w:sz w:val="22"/>
          <w:szCs w:val="22"/>
        </w:rPr>
      </w:pPr>
      <w:r>
        <w:rPr>
          <w:sz w:val="22"/>
          <w:szCs w:val="22"/>
        </w:rPr>
        <w:t>Убедиться, что мобильное устройство и учётная система подключены к одной точке доступа;</w:t>
      </w:r>
    </w:p>
    <w:p w:rsidR="002F4B92" w:rsidRDefault="008D471E">
      <w:pPr>
        <w:pStyle w:val="af0"/>
        <w:numPr>
          <w:ilvl w:val="0"/>
          <w:numId w:val="17"/>
        </w:numPr>
        <w:rPr>
          <w:sz w:val="22"/>
          <w:szCs w:val="22"/>
        </w:rPr>
      </w:pPr>
      <w:bookmarkStart w:id="32" w:name="Создание_мобкл"/>
      <w:r>
        <w:rPr>
          <w:sz w:val="22"/>
          <w:szCs w:val="22"/>
        </w:rPr>
        <w:t xml:space="preserve">В окне «Мобильный </w:t>
      </w:r>
      <w:bookmarkEnd w:id="32"/>
      <w:r>
        <w:rPr>
          <w:sz w:val="22"/>
          <w:szCs w:val="22"/>
        </w:rPr>
        <w:t>клиент (создание)» во вкладке «Основное» необходимо заполнить:</w:t>
      </w:r>
    </w:p>
    <w:p w:rsidR="002F4B92" w:rsidRDefault="008D471E">
      <w:pPr>
        <w:pStyle w:val="af0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- </w:t>
      </w:r>
      <w:r>
        <w:rPr>
          <w:sz w:val="22"/>
          <w:szCs w:val="22"/>
          <w:lang w:val="en-US"/>
        </w:rPr>
        <w:t>IP</w:t>
      </w:r>
      <w:r>
        <w:rPr>
          <w:sz w:val="22"/>
          <w:szCs w:val="22"/>
        </w:rPr>
        <w:t xml:space="preserve"> адрес мобильного устройства: актуальное значение отображается в мобильном приложении в разделе Параметры:</w:t>
      </w:r>
    </w:p>
    <w:p w:rsidR="002F4B92" w:rsidRDefault="008D471E">
      <w:pPr>
        <w:pStyle w:val="af0"/>
        <w:ind w:left="0"/>
        <w:jc w:val="center"/>
        <w:rPr>
          <w:sz w:val="22"/>
          <w:szCs w:val="22"/>
          <w:lang w:val="en-US"/>
        </w:rPr>
      </w:pPr>
      <w:r>
        <w:rPr>
          <w:noProof/>
        </w:rPr>
        <mc:AlternateContent>
          <mc:Choice Requires="wpg">
            <w:drawing>
              <wp:inline distT="0" distB="0" distL="0" distR="0">
                <wp:extent cx="1700106" cy="2488110"/>
                <wp:effectExtent l="76200" t="19050" r="71755" b="140970"/>
                <wp:docPr id="41" name="Рисунок 3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>
                          <a:picLocks noChangeAspect="1"/>
                        </pic:cNvPicPr>
                      </pic:nvPicPr>
                      <pic:blipFill>
                        <a:blip r:embed="rId92"/>
                        <a:stretch/>
                      </pic:blipFill>
                      <pic:spPr bwMode="auto">
                        <a:xfrm>
                          <a:off x="0" y="0"/>
                          <a:ext cx="1711087" cy="250418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  <a:effectLst>
                          <a:outerShdw blurRad="50800" dist="50800" dir="5400000" algn="ctr" rotWithShape="0">
                            <a:srgbClr val="000000">
                              <a:alpha val="43000"/>
                            </a:srgbClr>
                          </a:outerShdw>
                        </a:effectLst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cx1="http://schemas.microsoft.com/office/drawing/2015/9/8/chartex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0" o:spid="_x0000_s40" type="#_x0000_t75" style="width:133.87pt;height:195.91pt;mso-wrap-distance-left:0.00pt;mso-wrap-distance-top:0.00pt;mso-wrap-distance-right:0.00pt;mso-wrap-distance-bottom:0.00pt;" strokecolor="#000000">
                <v:path textboxrect="0,0,0,0"/>
                <v:imagedata r:id="rId93" o:title=""/>
              </v:shape>
            </w:pict>
          </mc:Fallback>
        </mc:AlternateContent>
      </w:r>
      <w:r w:rsidR="00F173DC">
        <w:rPr>
          <w:noProof/>
        </w:rPr>
        <w:drawing>
          <wp:inline distT="0" distB="0" distL="0" distR="0" wp14:anchorId="51A474F7" wp14:editId="2D281B59">
            <wp:extent cx="1647392" cy="2498546"/>
            <wp:effectExtent l="76200" t="19050" r="67310" b="130810"/>
            <wp:docPr id="318" name="Рисунок 3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4"/>
                    <a:stretch>
                      <a:fillRect/>
                    </a:stretch>
                  </pic:blipFill>
                  <pic:spPr>
                    <a:xfrm>
                      <a:off x="0" y="0"/>
                      <a:ext cx="1677544" cy="254427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ffectLst>
                      <a:outerShdw blurRad="50800" dist="50800" dir="5400000" algn="ctr" rotWithShape="0">
                        <a:schemeClr val="bg2">
                          <a:alpha val="43000"/>
                        </a:schemeClr>
                      </a:outerShdw>
                    </a:effectLst>
                  </pic:spPr>
                </pic:pic>
              </a:graphicData>
            </a:graphic>
          </wp:inline>
        </w:drawing>
      </w:r>
    </w:p>
    <w:p w:rsidR="002F4B92" w:rsidRDefault="008D471E">
      <w:pPr>
        <w:spacing w:before="0" w:after="0"/>
        <w:ind w:firstLine="567"/>
        <w:contextualSpacing/>
        <w:rPr>
          <w:sz w:val="22"/>
          <w:szCs w:val="22"/>
        </w:rPr>
      </w:pPr>
      <w:r>
        <w:rPr>
          <w:b/>
          <w:sz w:val="22"/>
          <w:szCs w:val="22"/>
        </w:rPr>
        <w:t>Важное условие: мобильное устройство и учётная система должны быть подключены к одной точке доступа.</w:t>
      </w:r>
    </w:p>
    <w:p w:rsidR="002F4B92" w:rsidRDefault="008D471E">
      <w:pPr>
        <w:spacing w:before="0" w:after="0"/>
        <w:ind w:firstLine="567"/>
        <w:contextualSpacing/>
        <w:rPr>
          <w:sz w:val="22"/>
          <w:szCs w:val="22"/>
        </w:rPr>
      </w:pPr>
      <w:r>
        <w:rPr>
          <w:sz w:val="22"/>
          <w:szCs w:val="22"/>
        </w:rPr>
        <w:t>Примечание: если порт не заполнен, по умолчанию будет указан порт 8095.</w:t>
      </w:r>
    </w:p>
    <w:p w:rsidR="002F4B92" w:rsidRDefault="008D471E">
      <w:pPr>
        <w:pStyle w:val="af0"/>
        <w:ind w:left="709" w:hanging="294"/>
        <w:rPr>
          <w:sz w:val="22"/>
          <w:szCs w:val="22"/>
        </w:rPr>
      </w:pPr>
      <w:r>
        <w:rPr>
          <w:sz w:val="22"/>
          <w:szCs w:val="22"/>
        </w:rPr>
        <w:t>- «Наименование» (произвольное значение)</w:t>
      </w:r>
    </w:p>
    <w:p w:rsidR="002F4B92" w:rsidRDefault="008D471E">
      <w:pPr>
        <w:pStyle w:val="af0"/>
        <w:ind w:left="709" w:hanging="294"/>
        <w:rPr>
          <w:sz w:val="22"/>
          <w:szCs w:val="22"/>
        </w:rPr>
      </w:pPr>
      <w:r>
        <w:rPr>
          <w:sz w:val="22"/>
          <w:szCs w:val="22"/>
        </w:rPr>
        <w:t xml:space="preserve">- ID устройства (указать произвольное уникальное значение или значение </w:t>
      </w:r>
      <w:r>
        <w:rPr>
          <w:sz w:val="22"/>
          <w:szCs w:val="22"/>
          <w:lang w:val="en-US"/>
        </w:rPr>
        <w:t>ID</w:t>
      </w:r>
      <w:r>
        <w:rPr>
          <w:sz w:val="22"/>
          <w:szCs w:val="22"/>
        </w:rPr>
        <w:t xml:space="preserve"> из  Главное меню – Контекстное меню «</w:t>
      </w:r>
      <w:r>
        <w:rPr>
          <w:noProof/>
          <w:sz w:val="22"/>
          <w:szCs w:val="22"/>
        </w:rPr>
        <mc:AlternateContent>
          <mc:Choice Requires="wpg">
            <w:drawing>
              <wp:inline distT="0" distB="0" distL="0" distR="0">
                <wp:extent cx="76200" cy="181708"/>
                <wp:effectExtent l="0" t="0" r="0" b="8890"/>
                <wp:docPr id="43" name="Рисунок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>
                          <a:picLocks noChangeAspect="1"/>
                        </pic:cNvPicPr>
                      </pic:nvPicPr>
                      <pic:blipFill>
                        <a:blip r:embed="rId95"/>
                        <a:stretch/>
                      </pic:blipFill>
                      <pic:spPr bwMode="auto">
                        <a:xfrm>
                          <a:off x="0" y="0"/>
                          <a:ext cx="76428" cy="18225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cx1="http://schemas.microsoft.com/office/drawing/2015/9/8/chartex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2" o:spid="_x0000_s42" type="#_x0000_t75" style="width:6.00pt;height:14.31pt;mso-wrap-distance-left:0.00pt;mso-wrap-distance-top:0.00pt;mso-wrap-distance-right:0.00pt;mso-wrap-distance-bottom:0.00pt;" stroked="false">
                <v:path textboxrect="0,0,0,0"/>
                <v:imagedata r:id="rId96" o:title=""/>
              </v:shape>
            </w:pict>
          </mc:Fallback>
        </mc:AlternateContent>
      </w:r>
      <w:r>
        <w:rPr>
          <w:sz w:val="22"/>
          <w:szCs w:val="22"/>
        </w:rPr>
        <w:t>» – Инфо:</w:t>
      </w:r>
    </w:p>
    <w:p w:rsidR="002F4B92" w:rsidRDefault="008D471E">
      <w:pPr>
        <w:pStyle w:val="af0"/>
        <w:ind w:left="0"/>
        <w:jc w:val="center"/>
        <w:rPr>
          <w:sz w:val="22"/>
          <w:szCs w:val="22"/>
        </w:rPr>
      </w:pPr>
      <w:r>
        <w:rPr>
          <w:noProof/>
        </w:rPr>
        <mc:AlternateContent>
          <mc:Choice Requires="wpg">
            <w:drawing>
              <wp:inline distT="0" distB="0" distL="0" distR="0">
                <wp:extent cx="1641848" cy="2479463"/>
                <wp:effectExtent l="76200" t="19050" r="73025" b="130810"/>
                <wp:docPr id="44" name="Рисунок 20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>
                          <a:picLocks noChangeAspect="1"/>
                        </pic:cNvPicPr>
                      </pic:nvPicPr>
                      <pic:blipFill>
                        <a:blip r:embed="rId97"/>
                        <a:stretch/>
                      </pic:blipFill>
                      <pic:spPr bwMode="auto">
                        <a:xfrm>
                          <a:off x="0" y="0"/>
                          <a:ext cx="1655736" cy="2500436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  <a:effectLst>
                          <a:outerShdw blurRad="50800" dist="50800" dir="5400000" algn="ctr" rotWithShape="0">
                            <a:srgbClr val="000000">
                              <a:alpha val="43000"/>
                            </a:srgbClr>
                          </a:outerShdw>
                        </a:effectLst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cx1="http://schemas.microsoft.com/office/drawing/2015/9/8/chartex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3" o:spid="_x0000_s43" type="#_x0000_t75" style="width:129.28pt;height:195.23pt;mso-wrap-distance-left:0.00pt;mso-wrap-distance-top:0.00pt;mso-wrap-distance-right:0.00pt;mso-wrap-distance-bottom:0.00pt;" strokecolor="#000000">
                <v:path textboxrect="0,0,0,0"/>
                <v:imagedata r:id="rId98" o:title="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inline distT="0" distB="0" distL="0" distR="0">
                <wp:extent cx="1797425" cy="2486220"/>
                <wp:effectExtent l="76200" t="19050" r="69850" b="123825"/>
                <wp:docPr id="45" name="Рисунок 32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>
                          <a:picLocks noChangeAspect="1"/>
                        </pic:cNvPicPr>
                      </pic:nvPicPr>
                      <pic:blipFill>
                        <a:blip r:embed="rId99"/>
                        <a:stretch/>
                      </pic:blipFill>
                      <pic:spPr bwMode="auto">
                        <a:xfrm>
                          <a:off x="0" y="0"/>
                          <a:ext cx="1814943" cy="2510451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  <a:effectLst>
                          <a:outerShdw blurRad="50800" dist="50800" dir="5400000" algn="ctr" rotWithShape="0">
                            <a:srgbClr val="000000">
                              <a:alpha val="43000"/>
                            </a:srgbClr>
                          </a:outerShdw>
                        </a:effectLst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cx1="http://schemas.microsoft.com/office/drawing/2015/9/8/chartex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4" o:spid="_x0000_s44" type="#_x0000_t75" style="width:141.53pt;height:195.77pt;mso-wrap-distance-left:0.00pt;mso-wrap-distance-top:0.00pt;mso-wrap-distance-right:0.00pt;mso-wrap-distance-bottom:0.00pt;" strokecolor="#000000">
                <v:path textboxrect="0,0,0,0"/>
                <v:imagedata r:id="rId100" o:title=""/>
              </v:shape>
            </w:pict>
          </mc:Fallback>
        </mc:AlternateContent>
      </w:r>
    </w:p>
    <w:p w:rsidR="002F4B92" w:rsidRDefault="008D471E">
      <w:pPr>
        <w:spacing w:before="0" w:after="0"/>
        <w:ind w:left="709"/>
        <w:contextualSpacing/>
        <w:rPr>
          <w:sz w:val="22"/>
          <w:szCs w:val="22"/>
        </w:rPr>
      </w:pPr>
      <w:r>
        <w:rPr>
          <w:sz w:val="22"/>
          <w:szCs w:val="22"/>
        </w:rPr>
        <w:t>- нажать «Записать»;</w:t>
      </w:r>
    </w:p>
    <w:p w:rsidR="002F4B92" w:rsidRDefault="008D471E">
      <w:pPr>
        <w:spacing w:before="0" w:after="0"/>
        <w:ind w:left="709"/>
        <w:contextualSpacing/>
        <w:rPr>
          <w:sz w:val="22"/>
          <w:szCs w:val="22"/>
        </w:rPr>
      </w:pPr>
      <w:r>
        <w:rPr>
          <w:sz w:val="22"/>
          <w:szCs w:val="22"/>
        </w:rPr>
        <w:t>- подтвердить заполнение настройки документа для мобильных устройств</w:t>
      </w:r>
    </w:p>
    <w:p w:rsidR="002F4B92" w:rsidRDefault="008D471E">
      <w:pPr>
        <w:pStyle w:val="af0"/>
        <w:numPr>
          <w:ilvl w:val="0"/>
          <w:numId w:val="17"/>
        </w:numPr>
        <w:spacing w:before="0" w:after="0"/>
        <w:ind w:hanging="294"/>
        <w:rPr>
          <w:sz w:val="22"/>
          <w:szCs w:val="22"/>
        </w:rPr>
      </w:pPr>
      <w:r>
        <w:rPr>
          <w:sz w:val="22"/>
          <w:szCs w:val="22"/>
        </w:rPr>
        <w:t>У нового мобильного клиента настройки документов заполняются автоматически. Если необходимо, пользователь может подкорректировать список:</w:t>
      </w:r>
    </w:p>
    <w:p w:rsidR="002F4B92" w:rsidRDefault="008D471E">
      <w:pPr>
        <w:pStyle w:val="af0"/>
        <w:spacing w:before="0" w:after="0"/>
        <w:rPr>
          <w:sz w:val="22"/>
          <w:szCs w:val="22"/>
        </w:rPr>
      </w:pPr>
      <w:r>
        <w:rPr>
          <w:sz w:val="22"/>
          <w:szCs w:val="22"/>
        </w:rPr>
        <w:t xml:space="preserve">- в поле «Настройка документа» отобразится список документов для обмена. Для удаления строки с названием документа у конкретного пользователя можно воспользоваться кнопкой </w:t>
      </w:r>
      <w:r>
        <w:rPr>
          <w:sz w:val="22"/>
          <w:szCs w:val="22"/>
        </w:rPr>
        <w:lastRenderedPageBreak/>
        <w:t>«Еще» -&gt; «Удалить» или кликнуть правой кнопкой мыши для вызова меню и выбора «Удалить».</w:t>
      </w:r>
    </w:p>
    <w:p w:rsidR="002F4B92" w:rsidRDefault="008D471E">
      <w:pPr>
        <w:pStyle w:val="af0"/>
        <w:numPr>
          <w:ilvl w:val="0"/>
          <w:numId w:val="18"/>
        </w:numPr>
        <w:ind w:left="0" w:firstLine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Подключение МУ к учётной системе через USB-модем:</w:t>
      </w:r>
    </w:p>
    <w:p w:rsidR="002F4B92" w:rsidRDefault="008D471E">
      <w:pPr>
        <w:pStyle w:val="af0"/>
        <w:numPr>
          <w:ilvl w:val="0"/>
          <w:numId w:val="16"/>
        </w:numPr>
        <w:spacing w:before="0" w:after="0"/>
        <w:ind w:left="709" w:hanging="283"/>
        <w:rPr>
          <w:sz w:val="22"/>
          <w:szCs w:val="22"/>
        </w:rPr>
      </w:pPr>
      <w:r>
        <w:rPr>
          <w:sz w:val="22"/>
          <w:szCs w:val="22"/>
        </w:rPr>
        <w:t>Подключиться к персональному компьютеру учётной системы через USB-провод;</w:t>
      </w:r>
    </w:p>
    <w:p w:rsidR="002F4B92" w:rsidRDefault="008D471E">
      <w:pPr>
        <w:pStyle w:val="af0"/>
        <w:numPr>
          <w:ilvl w:val="0"/>
          <w:numId w:val="16"/>
        </w:numPr>
        <w:spacing w:before="0" w:after="0"/>
        <w:ind w:left="709" w:hanging="283"/>
        <w:rPr>
          <w:sz w:val="22"/>
          <w:szCs w:val="22"/>
        </w:rPr>
      </w:pPr>
      <w:r>
        <w:rPr>
          <w:sz w:val="22"/>
          <w:szCs w:val="22"/>
        </w:rPr>
        <w:t>Включить на мобильном устройстве USB-модем (Настройки &gt; Сеть и интернет &gt;Точка доступа и модем &gt; USB-модем);</w:t>
      </w:r>
    </w:p>
    <w:p w:rsidR="002F4B92" w:rsidRDefault="008D471E">
      <w:pPr>
        <w:keepNext/>
        <w:ind w:firstLine="567"/>
        <w:jc w:val="center"/>
        <w:rPr>
          <w:sz w:val="22"/>
          <w:szCs w:val="22"/>
        </w:rPr>
      </w:pPr>
      <w:r>
        <w:rPr>
          <w:noProof/>
          <w:sz w:val="22"/>
          <w:szCs w:val="22"/>
        </w:rPr>
        <mc:AlternateContent>
          <mc:Choice Requires="wpg">
            <w:drawing>
              <wp:inline distT="0" distB="0" distL="0" distR="0">
                <wp:extent cx="1650095" cy="2408524"/>
                <wp:effectExtent l="57150" t="57150" r="121920" b="106680"/>
                <wp:docPr id="46" name="Рисунок 44" descr="http://joxi.ru/gmvJNkbH0w67ym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http://joxi.ru/gmvJNkbH0w67ym.png"/>
                        <pic:cNvPicPr>
                          <a:picLocks noChangeAspect="1"/>
                        </pic:cNvPicPr>
                      </pic:nvPicPr>
                      <pic:blipFill>
                        <a:blip r:embed="rId101"/>
                        <a:stretch/>
                      </pic:blipFill>
                      <pic:spPr bwMode="auto">
                        <a:xfrm>
                          <a:off x="0" y="0"/>
                          <a:ext cx="1704045" cy="2487271"/>
                        </a:xfrm>
                        <a:prstGeom prst="rect">
                          <a:avLst/>
                        </a:prstGeom>
                        <a:ln w="9525" cap="sq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  <a:effectLst>
                          <a:outerShdw blurRad="50800" dist="38100" dir="2700000" algn="tl" rotWithShape="0">
                            <a:srgbClr val="000000">
                              <a:alpha val="43000"/>
                            </a:srgbClr>
                          </a:outerShdw>
                        </a:effectLst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cx1="http://schemas.microsoft.com/office/drawing/2015/9/8/chartex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5" o:spid="_x0000_s45" type="#_x0000_t75" style="width:129.93pt;height:189.65pt;mso-wrap-distance-left:0.00pt;mso-wrap-distance-top:0.00pt;mso-wrap-distance-right:0.00pt;mso-wrap-distance-bottom:0.00pt;" strokecolor="#000000" strokeweight="0.75pt">
                <v:path textboxrect="0,0,0,0"/>
                <v:imagedata r:id="rId102" o:title=""/>
              </v:shape>
            </w:pict>
          </mc:Fallback>
        </mc:AlternateContent>
      </w:r>
      <w:r>
        <w:rPr>
          <w:noProof/>
          <w:sz w:val="22"/>
          <w:szCs w:val="22"/>
        </w:rPr>
        <mc:AlternateContent>
          <mc:Choice Requires="wpg">
            <w:drawing>
              <wp:inline distT="0" distB="0" distL="0" distR="0">
                <wp:extent cx="1639389" cy="2397336"/>
                <wp:effectExtent l="57150" t="57150" r="113664" b="117475"/>
                <wp:docPr id="47" name="Рисунок 594504967" descr="http://dl4.joxi.net/drive/2023/07/12/0056/3552/3722720/20/8c96b3bf30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 descr="http://dl4.joxi.net/drive/2023/07/12/0056/3552/3722720/20/8c96b3bf30.png"/>
                        <pic:cNvPicPr>
                          <a:picLocks noChangeAspect="1"/>
                        </pic:cNvPicPr>
                      </pic:nvPicPr>
                      <pic:blipFill>
                        <a:blip r:embed="rId103"/>
                        <a:stretch/>
                      </pic:blipFill>
                      <pic:spPr bwMode="auto">
                        <a:xfrm>
                          <a:off x="0" y="0"/>
                          <a:ext cx="1739190" cy="2543278"/>
                        </a:xfrm>
                        <a:prstGeom prst="rect">
                          <a:avLst/>
                        </a:prstGeom>
                        <a:ln w="9525" cap="sq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  <a:effectLst>
                          <a:outerShdw blurRad="50800" dist="38100" dir="2700000" algn="tl" rotWithShape="0">
                            <a:srgbClr val="000000">
                              <a:alpha val="43000"/>
                            </a:srgbClr>
                          </a:outerShdw>
                        </a:effectLst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cx1="http://schemas.microsoft.com/office/drawing/2015/9/8/chartex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6" o:spid="_x0000_s46" type="#_x0000_t75" style="width:129.09pt;height:188.77pt;mso-wrap-distance-left:0.00pt;mso-wrap-distance-top:0.00pt;mso-wrap-distance-right:0.00pt;mso-wrap-distance-bottom:0.00pt;" strokecolor="#000000" strokeweight="0.75pt">
                <v:path textboxrect="0,0,0,0"/>
                <v:imagedata r:id="rId104" o:title=""/>
              </v:shape>
            </w:pict>
          </mc:Fallback>
        </mc:AlternateContent>
      </w:r>
    </w:p>
    <w:p w:rsidR="002F4B92" w:rsidRPr="00133696" w:rsidRDefault="008D471E" w:rsidP="00133696">
      <w:pPr>
        <w:pStyle w:val="af0"/>
        <w:numPr>
          <w:ilvl w:val="0"/>
          <w:numId w:val="16"/>
        </w:numPr>
        <w:rPr>
          <w:sz w:val="22"/>
          <w:szCs w:val="22"/>
        </w:rPr>
      </w:pPr>
      <w:r>
        <w:rPr>
          <w:sz w:val="22"/>
          <w:szCs w:val="22"/>
        </w:rPr>
        <w:t xml:space="preserve">Создать мобильного клиента (см  </w:t>
      </w:r>
      <w:hyperlink w:anchor="Создание_мобкл" w:tooltip="#Создание_мобкл" w:history="1">
        <w:r>
          <w:rPr>
            <w:rStyle w:val="ae"/>
            <w:sz w:val="22"/>
            <w:szCs w:val="22"/>
          </w:rPr>
          <w:t>п. 2).</w:t>
        </w:r>
      </w:hyperlink>
    </w:p>
    <w:p w:rsidR="002F4B92" w:rsidRDefault="008D471E">
      <w:pPr>
        <w:pStyle w:val="a"/>
        <w:numPr>
          <w:ilvl w:val="0"/>
          <w:numId w:val="20"/>
        </w:numPr>
        <w:rPr>
          <w:sz w:val="22"/>
          <w:szCs w:val="22"/>
        </w:rPr>
      </w:pPr>
      <w:bookmarkStart w:id="33" w:name="_Toc169175150"/>
      <w:bookmarkStart w:id="34" w:name="_Toc194504194"/>
      <w:bookmarkStart w:id="35" w:name="_Toc169175694"/>
      <w:bookmarkEnd w:id="31"/>
      <w:r>
        <w:rPr>
          <w:sz w:val="22"/>
          <w:szCs w:val="22"/>
        </w:rPr>
        <w:t>Выгрузка НСИ на мобильное устройство (офлайн обмен).</w:t>
      </w:r>
      <w:bookmarkEnd w:id="33"/>
      <w:bookmarkEnd w:id="34"/>
    </w:p>
    <w:p w:rsidR="002F4B92" w:rsidRDefault="008D471E">
      <w:pPr>
        <w:ind w:firstLine="567"/>
        <w:rPr>
          <w:sz w:val="22"/>
          <w:szCs w:val="22"/>
        </w:rPr>
      </w:pPr>
      <w:r>
        <w:rPr>
          <w:sz w:val="22"/>
          <w:szCs w:val="22"/>
        </w:rPr>
        <w:t xml:space="preserve">После подключения МУ к 1С требуется выгрузить на МУ таблицы интеграции (таблицы НСИ). При создании нового мобильного клиента в системе автоматически создается задание на выгрузку НСИ. </w:t>
      </w:r>
    </w:p>
    <w:p w:rsidR="002F4B92" w:rsidRDefault="008D471E">
      <w:pPr>
        <w:pStyle w:val="af0"/>
        <w:ind w:left="426" w:hanging="342"/>
        <w:rPr>
          <w:sz w:val="22"/>
          <w:szCs w:val="22"/>
        </w:rPr>
      </w:pPr>
      <w:r>
        <w:rPr>
          <w:sz w:val="22"/>
          <w:szCs w:val="22"/>
        </w:rPr>
        <w:t>1. Перейти в «Рабочее место оператора обмена данными» (</w:t>
      </w:r>
      <w:r>
        <w:rPr>
          <w:sz w:val="22"/>
          <w:szCs w:val="22"/>
          <w:lang w:val="en-US"/>
        </w:rPr>
        <w:t>Simple</w:t>
      </w:r>
      <w:r>
        <w:rPr>
          <w:sz w:val="22"/>
          <w:szCs w:val="22"/>
        </w:rPr>
        <w:t xml:space="preserve"> – Рабочее место):</w:t>
      </w:r>
    </w:p>
    <w:p w:rsidR="002F4B92" w:rsidRDefault="008D471E">
      <w:pPr>
        <w:pStyle w:val="af0"/>
        <w:ind w:left="0"/>
        <w:jc w:val="center"/>
        <w:rPr>
          <w:sz w:val="22"/>
          <w:szCs w:val="22"/>
        </w:rPr>
      </w:pPr>
      <w:r>
        <w:rPr>
          <w:noProof/>
          <w:sz w:val="22"/>
          <w:szCs w:val="22"/>
        </w:rPr>
        <mc:AlternateContent>
          <mc:Choice Requires="wpg">
            <w:drawing>
              <wp:inline distT="0" distB="0" distL="0" distR="0">
                <wp:extent cx="4690534" cy="2222360"/>
                <wp:effectExtent l="57150" t="57150" r="110489" b="121285"/>
                <wp:docPr id="48" name="Рисунок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/>
                        </pic:cNvPicPr>
                      </pic:nvPicPr>
                      <pic:blipFill>
                        <a:blip r:embed="rId105"/>
                        <a:stretch/>
                      </pic:blipFill>
                      <pic:spPr bwMode="auto">
                        <a:xfrm>
                          <a:off x="0" y="0"/>
                          <a:ext cx="4727879" cy="2240054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cx1="http://schemas.microsoft.com/office/drawing/2015/9/8/chartex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7" o:spid="_x0000_s47" type="#_x0000_t75" style="width:369.33pt;height:174.99pt;mso-wrap-distance-left:0.00pt;mso-wrap-distance-top:0.00pt;mso-wrap-distance-right:0.00pt;mso-wrap-distance-bottom:0.00pt;" strokecolor="#000000">
                <v:path textboxrect="0,0,0,0"/>
                <v:imagedata r:id="rId106" o:title=""/>
              </v:shape>
            </w:pict>
          </mc:Fallback>
        </mc:AlternateContent>
      </w:r>
    </w:p>
    <w:p w:rsidR="002F4B92" w:rsidRDefault="008D471E">
      <w:pPr>
        <w:pStyle w:val="af0"/>
        <w:numPr>
          <w:ilvl w:val="0"/>
          <w:numId w:val="2"/>
        </w:numPr>
        <w:ind w:left="426"/>
        <w:rPr>
          <w:sz w:val="22"/>
          <w:szCs w:val="22"/>
        </w:rPr>
      </w:pPr>
      <w:r>
        <w:rPr>
          <w:sz w:val="22"/>
          <w:szCs w:val="22"/>
        </w:rPr>
        <w:t xml:space="preserve">Нажать «Выбрать пользователей и выгрузить»: </w:t>
      </w:r>
    </w:p>
    <w:p w:rsidR="002F4B92" w:rsidRDefault="008D471E">
      <w:pPr>
        <w:pStyle w:val="af0"/>
        <w:ind w:left="792"/>
        <w:rPr>
          <w:sz w:val="22"/>
          <w:szCs w:val="22"/>
        </w:rPr>
      </w:pPr>
      <w:r>
        <w:rPr>
          <w:sz w:val="22"/>
          <w:szCs w:val="22"/>
        </w:rPr>
        <w:t>–  убедиться, что стоит флажок «Доступен» и отображается количество в колонке «Сообщений» (количество пакетов данных для выгрузки на устройство),</w:t>
      </w:r>
    </w:p>
    <w:p w:rsidR="002F4B92" w:rsidRDefault="008D471E">
      <w:pPr>
        <w:pStyle w:val="af0"/>
        <w:ind w:left="792"/>
        <w:rPr>
          <w:sz w:val="22"/>
          <w:szCs w:val="22"/>
        </w:rPr>
      </w:pPr>
      <w:r>
        <w:rPr>
          <w:sz w:val="22"/>
          <w:szCs w:val="22"/>
        </w:rPr>
        <w:t>–  установить флажок «Выгружать»,</w:t>
      </w:r>
    </w:p>
    <w:p w:rsidR="002F4B92" w:rsidRDefault="008D471E">
      <w:pPr>
        <w:pStyle w:val="af0"/>
        <w:ind w:left="792"/>
        <w:rPr>
          <w:sz w:val="22"/>
          <w:szCs w:val="22"/>
        </w:rPr>
      </w:pPr>
      <w:r>
        <w:rPr>
          <w:sz w:val="22"/>
          <w:szCs w:val="22"/>
        </w:rPr>
        <w:t>- нажать кнопку «Выгрузить данные»</w:t>
      </w:r>
    </w:p>
    <w:p w:rsidR="002F4B92" w:rsidRDefault="008D471E">
      <w:pPr>
        <w:pStyle w:val="af0"/>
        <w:ind w:left="792"/>
        <w:jc w:val="center"/>
        <w:rPr>
          <w:sz w:val="22"/>
          <w:szCs w:val="22"/>
        </w:rPr>
      </w:pPr>
      <w:r>
        <w:rPr>
          <w:noProof/>
        </w:rPr>
        <w:lastRenderedPageBreak/>
        <mc:AlternateContent>
          <mc:Choice Requires="wpg">
            <w:drawing>
              <wp:inline distT="0" distB="0" distL="0" distR="0">
                <wp:extent cx="4378959" cy="2730288"/>
                <wp:effectExtent l="76200" t="19050" r="79375" b="127635"/>
                <wp:docPr id="49" name="Рисунок 7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>
                          <a:picLocks noChangeAspect="1"/>
                        </pic:cNvPicPr>
                      </pic:nvPicPr>
                      <pic:blipFill>
                        <a:blip r:embed="rId107"/>
                        <a:stretch/>
                      </pic:blipFill>
                      <pic:spPr bwMode="auto">
                        <a:xfrm>
                          <a:off x="0" y="0"/>
                          <a:ext cx="4417707" cy="2754448"/>
                        </a:xfrm>
                        <a:prstGeom prst="rect">
                          <a:avLst/>
                        </a:prstGeom>
                        <a:ln>
                          <a:solidFill>
                            <a:sysClr val="windowText" lastClr="000000"/>
                          </a:solidFill>
                        </a:ln>
                        <a:effectLst>
                          <a:outerShdw blurRad="50800" dist="50800" dir="5400000" algn="ctr" rotWithShape="0">
                            <a:srgbClr val="000000">
                              <a:alpha val="43000"/>
                            </a:srgbClr>
                          </a:outerShdw>
                        </a:effectLst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cx1="http://schemas.microsoft.com/office/drawing/2015/9/8/chartex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8" o:spid="_x0000_s48" type="#_x0000_t75" style="width:344.80pt;height:214.98pt;mso-wrap-distance-left:0.00pt;mso-wrap-distance-top:0.00pt;mso-wrap-distance-right:0.00pt;mso-wrap-distance-bottom:0.00pt;" strokecolor="#000000">
                <v:path textboxrect="0,0,0,0"/>
                <v:imagedata r:id="rId108" o:title=""/>
              </v:shape>
            </w:pict>
          </mc:Fallback>
        </mc:AlternateContent>
      </w:r>
    </w:p>
    <w:p w:rsidR="002F4B92" w:rsidRDefault="008D471E">
      <w:pPr>
        <w:pStyle w:val="af0"/>
        <w:ind w:left="0"/>
        <w:rPr>
          <w:sz w:val="22"/>
          <w:szCs w:val="22"/>
        </w:rPr>
      </w:pPr>
      <w:r>
        <w:rPr>
          <w:sz w:val="22"/>
          <w:szCs w:val="22"/>
        </w:rPr>
        <w:t>Со стороны мобильного устройства выполнение выгрузки НСИ можно проверить в разделе «Товары» - в случае успешной выгрузки в нем будут отображаются переданные на МУ позиции номенклатуры:</w:t>
      </w:r>
    </w:p>
    <w:p w:rsidR="002F4B92" w:rsidRDefault="008D471E">
      <w:pPr>
        <w:pStyle w:val="af0"/>
        <w:ind w:left="0"/>
        <w:jc w:val="center"/>
        <w:rPr>
          <w:sz w:val="22"/>
          <w:szCs w:val="22"/>
          <w:lang w:val="en-US"/>
        </w:rPr>
      </w:pPr>
      <w:r>
        <w:rPr>
          <w:noProof/>
          <w14:ligatures w14:val="standardContextual"/>
        </w:rPr>
        <mc:AlternateContent>
          <mc:Choice Requires="wpg">
            <w:drawing>
              <wp:inline distT="0" distB="0" distL="0" distR="0">
                <wp:extent cx="1589191" cy="2376678"/>
                <wp:effectExtent l="76200" t="19050" r="68580" b="138430"/>
                <wp:docPr id="50" name="Рисунок 4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>
                          <a:picLocks noChangeAspect="1"/>
                        </pic:cNvPicPr>
                      </pic:nvPicPr>
                      <pic:blipFill>
                        <a:blip r:embed="rId109"/>
                        <a:stretch/>
                      </pic:blipFill>
                      <pic:spPr bwMode="auto">
                        <a:xfrm>
                          <a:off x="0" y="0"/>
                          <a:ext cx="1602748" cy="2396952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  <a:effectLst>
                          <a:outerShdw blurRad="50800" dist="50800" dir="5400000" algn="ctr" rotWithShape="0">
                            <a:srgbClr val="000000">
                              <a:alpha val="43000"/>
                            </a:srgbClr>
                          </a:outerShdw>
                        </a:effectLst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cx1="http://schemas.microsoft.com/office/drawing/2015/9/8/chartex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9" o:spid="_x0000_s49" type="#_x0000_t75" style="width:125.13pt;height:187.14pt;mso-wrap-distance-left:0.00pt;mso-wrap-distance-top:0.00pt;mso-wrap-distance-right:0.00pt;mso-wrap-distance-bottom:0.00pt;" strokecolor="#000000">
                <v:path textboxrect="0,0,0,0"/>
                <v:imagedata r:id="rId110" o:title=""/>
              </v:shape>
            </w:pict>
          </mc:Fallback>
        </mc:AlternateContent>
      </w:r>
      <w:r>
        <w:rPr>
          <w:noProof/>
          <w14:ligatures w14:val="standardContextual"/>
        </w:rPr>
        <mc:AlternateContent>
          <mc:Choice Requires="wpg">
            <w:drawing>
              <wp:inline distT="0" distB="0" distL="0" distR="0">
                <wp:extent cx="1464598" cy="2376317"/>
                <wp:effectExtent l="76200" t="19050" r="78740" b="138430"/>
                <wp:docPr id="51" name="Рисунок 5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>
                          <a:picLocks noChangeAspect="1"/>
                        </pic:cNvPicPr>
                      </pic:nvPicPr>
                      <pic:blipFill>
                        <a:blip r:embed="rId111"/>
                        <a:stretch/>
                      </pic:blipFill>
                      <pic:spPr bwMode="auto">
                        <a:xfrm>
                          <a:off x="0" y="0"/>
                          <a:ext cx="1476390" cy="23954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  <a:effectLst>
                          <a:outerShdw blurRad="50800" dist="50800" dir="5400000" algn="ctr" rotWithShape="0">
                            <a:srgbClr val="000000">
                              <a:alpha val="43000"/>
                            </a:srgbClr>
                          </a:outerShdw>
                        </a:effectLst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cx1="http://schemas.microsoft.com/office/drawing/2015/9/8/chartex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0" o:spid="_x0000_s50" type="#_x0000_t75" style="width:115.32pt;height:187.11pt;mso-wrap-distance-left:0.00pt;mso-wrap-distance-top:0.00pt;mso-wrap-distance-right:0.00pt;mso-wrap-distance-bottom:0.00pt;" strokecolor="#000000">
                <v:path textboxrect="0,0,0,0"/>
                <v:imagedata r:id="rId112" o:title=""/>
              </v:shape>
            </w:pict>
          </mc:Fallback>
        </mc:AlternateContent>
      </w:r>
    </w:p>
    <w:p w:rsidR="002F4B92" w:rsidRDefault="008D471E">
      <w:pPr>
        <w:pStyle w:val="af0"/>
        <w:ind w:left="0" w:firstLine="567"/>
        <w:rPr>
          <w:sz w:val="22"/>
          <w:szCs w:val="22"/>
        </w:rPr>
      </w:pPr>
      <w:r>
        <w:rPr>
          <w:sz w:val="22"/>
          <w:szCs w:val="22"/>
        </w:rPr>
        <w:t>Примечание: в случае необходимости повторно выгрузить НСИ на устройство (если возник сбой при отправке данных или по иной причине) в форме «Выбрать пользователей и выгрузить» воспользуйтесь кнопкой «</w:t>
      </w:r>
      <w:r>
        <w:rPr>
          <w:noProof/>
          <w:sz w:val="22"/>
          <w:szCs w:val="22"/>
        </w:rPr>
        <mc:AlternateContent>
          <mc:Choice Requires="wpg">
            <w:drawing>
              <wp:inline distT="0" distB="0" distL="0" distR="0">
                <wp:extent cx="219680" cy="211231"/>
                <wp:effectExtent l="0" t="0" r="9525" b="0"/>
                <wp:docPr id="52" name="Рисунок 59450503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>
                          <a:picLocks noChangeAspect="1"/>
                        </pic:cNvPicPr>
                      </pic:nvPicPr>
                      <pic:blipFill>
                        <a:blip r:embed="rId113"/>
                        <a:stretch/>
                      </pic:blipFill>
                      <pic:spPr bwMode="auto">
                        <a:xfrm>
                          <a:off x="0" y="0"/>
                          <a:ext cx="221505" cy="21298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cx1="http://schemas.microsoft.com/office/drawing/2015/9/8/chartex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1" o:spid="_x0000_s51" type="#_x0000_t75" style="width:17.30pt;height:16.63pt;mso-wrap-distance-left:0.00pt;mso-wrap-distance-top:0.00pt;mso-wrap-distance-right:0.00pt;mso-wrap-distance-bottom:0.00pt;" stroked="false">
                <v:path textboxrect="0,0,0,0"/>
                <v:imagedata r:id="rId114" o:title=""/>
              </v:shape>
            </w:pict>
          </mc:Fallback>
        </mc:AlternateContent>
      </w:r>
      <w:r>
        <w:rPr>
          <w:sz w:val="22"/>
          <w:szCs w:val="22"/>
        </w:rPr>
        <w:t>» («Выполнить полную выгрузку») и выполните пункт 3 текущего раздела инструкции.</w:t>
      </w:r>
    </w:p>
    <w:p w:rsidR="002F4B92" w:rsidRDefault="008D471E">
      <w:pPr>
        <w:pStyle w:val="a"/>
        <w:numPr>
          <w:ilvl w:val="0"/>
          <w:numId w:val="20"/>
        </w:numPr>
        <w:rPr>
          <w:sz w:val="22"/>
          <w:szCs w:val="22"/>
        </w:rPr>
      </w:pPr>
      <w:bookmarkStart w:id="36" w:name="Передача_на_МУ"/>
      <w:bookmarkStart w:id="37" w:name="_Toc169175151"/>
      <w:bookmarkStart w:id="38" w:name="_Toc194504195"/>
      <w:bookmarkStart w:id="39" w:name="_Toc169175695"/>
      <w:bookmarkEnd w:id="35"/>
      <w:r>
        <w:rPr>
          <w:sz w:val="22"/>
          <w:szCs w:val="22"/>
        </w:rPr>
        <w:t>Передача данных из 1С на МУ (офлайн обмен)</w:t>
      </w:r>
      <w:bookmarkEnd w:id="36"/>
      <w:r>
        <w:rPr>
          <w:sz w:val="22"/>
          <w:szCs w:val="22"/>
        </w:rPr>
        <w:t>.</w:t>
      </w:r>
      <w:bookmarkEnd w:id="37"/>
      <w:bookmarkEnd w:id="38"/>
    </w:p>
    <w:p w:rsidR="002F4B92" w:rsidRDefault="008D471E">
      <w:pPr>
        <w:pStyle w:val="af0"/>
        <w:numPr>
          <w:ilvl w:val="0"/>
          <w:numId w:val="13"/>
        </w:numPr>
        <w:ind w:left="284" w:hanging="290"/>
        <w:rPr>
          <w:sz w:val="22"/>
          <w:szCs w:val="22"/>
        </w:rPr>
      </w:pPr>
      <w:r>
        <w:rPr>
          <w:sz w:val="22"/>
          <w:szCs w:val="22"/>
        </w:rPr>
        <w:t xml:space="preserve">Создать и сохранить документ 1С, отвечающий условиям отбора. </w:t>
      </w:r>
    </w:p>
    <w:p w:rsidR="002F4B92" w:rsidRDefault="008D471E">
      <w:pPr>
        <w:pStyle w:val="af0"/>
        <w:numPr>
          <w:ilvl w:val="0"/>
          <w:numId w:val="13"/>
        </w:numPr>
        <w:ind w:left="284" w:hanging="290"/>
        <w:rPr>
          <w:sz w:val="22"/>
          <w:szCs w:val="22"/>
        </w:rPr>
      </w:pPr>
      <w:r>
        <w:rPr>
          <w:sz w:val="22"/>
          <w:szCs w:val="22"/>
        </w:rPr>
        <w:t xml:space="preserve">Перейти в «Рабочее место оператора обмена данными» (расширение </w:t>
      </w:r>
      <w:r>
        <w:rPr>
          <w:sz w:val="22"/>
          <w:szCs w:val="22"/>
          <w:lang w:val="en-US"/>
        </w:rPr>
        <w:t>Simple</w:t>
      </w:r>
      <w:r>
        <w:rPr>
          <w:sz w:val="22"/>
          <w:szCs w:val="22"/>
        </w:rPr>
        <w:t xml:space="preserve"> – Рабочее место оператора обмена).</w:t>
      </w:r>
    </w:p>
    <w:p w:rsidR="002F4B92" w:rsidRDefault="008D471E">
      <w:pPr>
        <w:contextualSpacing/>
        <w:rPr>
          <w:sz w:val="22"/>
          <w:szCs w:val="22"/>
        </w:rPr>
      </w:pPr>
      <w:r>
        <w:rPr>
          <w:sz w:val="22"/>
          <w:szCs w:val="22"/>
        </w:rPr>
        <w:t xml:space="preserve">В «Рабочем месте оператора обмена» основная вкладка для работы с документами обмена - «Документы обмена», на которой осуществляется мониторинг загрузки данных с мобильных устройств и принятие решений по каждому документу в зависимости от результата работы пользователя. </w:t>
      </w:r>
    </w:p>
    <w:p w:rsidR="002F4B92" w:rsidRDefault="008D471E">
      <w:pPr>
        <w:contextualSpacing/>
        <w:jc w:val="center"/>
        <w:rPr>
          <w:sz w:val="22"/>
          <w:szCs w:val="22"/>
        </w:rPr>
      </w:pPr>
      <w:r>
        <w:rPr>
          <w:noProof/>
          <w:sz w:val="22"/>
          <w:szCs w:val="22"/>
        </w:rPr>
        <w:lastRenderedPageBreak/>
        <mc:AlternateContent>
          <mc:Choice Requires="wpg">
            <w:drawing>
              <wp:inline distT="0" distB="0" distL="0" distR="0">
                <wp:extent cx="5883275" cy="2388528"/>
                <wp:effectExtent l="57150" t="57150" r="98425" b="88265"/>
                <wp:docPr id="53" name="Рисунок 2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>
                          <a:picLocks noChangeAspect="1"/>
                        </pic:cNvPicPr>
                      </pic:nvPicPr>
                      <pic:blipFill>
                        <a:blip r:embed="rId115"/>
                        <a:stretch/>
                      </pic:blipFill>
                      <pic:spPr bwMode="auto">
                        <a:xfrm>
                          <a:off x="0" y="0"/>
                          <a:ext cx="5891552" cy="2391888"/>
                        </a:xfrm>
                        <a:prstGeom prst="rect">
                          <a:avLst/>
                        </a:prstGeom>
                        <a:ln w="9525" cap="sq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  <a:effectLst>
                          <a:outerShdw blurRad="50800" dist="38100" dir="2700000" algn="tl" rotWithShape="0">
                            <a:srgbClr val="000000">
                              <a:alpha val="43000"/>
                            </a:srgbClr>
                          </a:outerShdw>
                        </a:effectLst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cx1="http://schemas.microsoft.com/office/drawing/2015/9/8/chartex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2" o:spid="_x0000_s52" type="#_x0000_t75" style="width:463.25pt;height:188.07pt;mso-wrap-distance-left:0.00pt;mso-wrap-distance-top:0.00pt;mso-wrap-distance-right:0.00pt;mso-wrap-distance-bottom:0.00pt;" strokecolor="#000000" strokeweight="0.75pt">
                <v:path textboxrect="0,0,0,0"/>
                <v:imagedata r:id="rId116" o:title=""/>
              </v:shape>
            </w:pict>
          </mc:Fallback>
        </mc:AlternateContent>
      </w:r>
    </w:p>
    <w:p w:rsidR="002F4B92" w:rsidRDefault="008D471E">
      <w:pPr>
        <w:ind w:firstLine="567"/>
        <w:contextualSpacing/>
        <w:rPr>
          <w:sz w:val="22"/>
          <w:szCs w:val="22"/>
        </w:rPr>
      </w:pPr>
      <w:r>
        <w:rPr>
          <w:sz w:val="22"/>
          <w:szCs w:val="22"/>
        </w:rPr>
        <w:t xml:space="preserve">В окне «Информация» отображаются данные о выбранном документе, настройка документа и другие полезные сведения. </w:t>
      </w:r>
    </w:p>
    <w:p w:rsidR="002F4B92" w:rsidRDefault="008D471E">
      <w:pPr>
        <w:ind w:firstLine="567"/>
        <w:contextualSpacing/>
        <w:rPr>
          <w:sz w:val="22"/>
          <w:szCs w:val="22"/>
        </w:rPr>
      </w:pPr>
      <w:r>
        <w:rPr>
          <w:sz w:val="22"/>
          <w:szCs w:val="22"/>
        </w:rPr>
        <w:t xml:space="preserve">Примечание: если в настройках документа выбрано </w:t>
      </w:r>
      <w:hyperlink w:anchor="Настр_док_онлайн" w:tooltip="#Настр_док_онлайн" w:history="1">
        <w:r>
          <w:rPr>
            <w:rStyle w:val="ae"/>
            <w:sz w:val="22"/>
            <w:szCs w:val="22"/>
          </w:rPr>
          <w:t>состояние документа по умолчанию «К выгрузке»</w:t>
        </w:r>
      </w:hyperlink>
      <w:r>
        <w:rPr>
          <w:sz w:val="22"/>
          <w:szCs w:val="22"/>
        </w:rPr>
        <w:t>, то шаги 3 и 4 можно пропустить (или использовать для повторной выгрузки), и перейти к шагу 5.</w:t>
      </w:r>
    </w:p>
    <w:p w:rsidR="002F4B92" w:rsidRDefault="008D471E">
      <w:pPr>
        <w:pStyle w:val="af0"/>
        <w:numPr>
          <w:ilvl w:val="0"/>
          <w:numId w:val="13"/>
        </w:numPr>
        <w:ind w:left="851" w:hanging="425"/>
        <w:rPr>
          <w:sz w:val="22"/>
          <w:szCs w:val="22"/>
        </w:rPr>
      </w:pPr>
      <w:r>
        <w:rPr>
          <w:sz w:val="22"/>
          <w:szCs w:val="22"/>
        </w:rPr>
        <w:t xml:space="preserve">Во вкладке «Документы обмена» выбрать документ для выгрузки через меню «Действия», далее «Выбрать документ для выгрузки», «Выгрузить».  </w:t>
      </w:r>
    </w:p>
    <w:p w:rsidR="002F4B92" w:rsidRDefault="008D471E">
      <w:pPr>
        <w:pStyle w:val="af0"/>
        <w:jc w:val="center"/>
        <w:rPr>
          <w:sz w:val="22"/>
          <w:szCs w:val="22"/>
        </w:rPr>
      </w:pPr>
      <w:r>
        <w:rPr>
          <w:sz w:val="22"/>
          <w:szCs w:val="22"/>
          <w14:ligatures w14:val="standardContextual"/>
        </w:rPr>
        <w:t xml:space="preserve"> </w:t>
      </w:r>
      <w:r>
        <w:rPr>
          <w:noProof/>
          <w:sz w:val="22"/>
          <w:szCs w:val="22"/>
          <w14:ligatures w14:val="standardContextual"/>
        </w:rPr>
        <mc:AlternateContent>
          <mc:Choice Requires="wpg">
            <w:drawing>
              <wp:inline distT="0" distB="0" distL="0" distR="0">
                <wp:extent cx="4552950" cy="2317113"/>
                <wp:effectExtent l="57150" t="57150" r="95250" b="102870"/>
                <wp:docPr id="54" name="Рисунок 2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>
                          <a:picLocks noChangeAspect="1"/>
                        </pic:cNvPicPr>
                      </pic:nvPicPr>
                      <pic:blipFill>
                        <a:blip r:embed="rId117"/>
                        <a:stretch/>
                      </pic:blipFill>
                      <pic:spPr bwMode="auto">
                        <a:xfrm>
                          <a:off x="0" y="0"/>
                          <a:ext cx="4569763" cy="2325669"/>
                        </a:xfrm>
                        <a:prstGeom prst="rect">
                          <a:avLst/>
                        </a:prstGeom>
                        <a:ln w="9525" cap="sq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  <a:effectLst>
                          <a:outerShdw blurRad="50800" dist="38100" dir="2700000" algn="tl" rotWithShape="0">
                            <a:srgbClr val="000000">
                              <a:alpha val="43000"/>
                            </a:srgbClr>
                          </a:outerShdw>
                        </a:effectLst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cx1="http://schemas.microsoft.com/office/drawing/2015/9/8/chartex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3" o:spid="_x0000_s53" type="#_x0000_t75" style="width:358.50pt;height:182.45pt;mso-wrap-distance-left:0.00pt;mso-wrap-distance-top:0.00pt;mso-wrap-distance-right:0.00pt;mso-wrap-distance-bottom:0.00pt;" strokecolor="#000000" strokeweight="0.75pt">
                <v:path textboxrect="0,0,0,0"/>
                <v:imagedata r:id="rId118" o:title=""/>
              </v:shape>
            </w:pict>
          </mc:Fallback>
        </mc:AlternateContent>
      </w:r>
    </w:p>
    <w:p w:rsidR="002F4B92" w:rsidRDefault="008D471E">
      <w:pPr>
        <w:pStyle w:val="af0"/>
        <w:numPr>
          <w:ilvl w:val="0"/>
          <w:numId w:val="13"/>
        </w:numPr>
        <w:ind w:left="709" w:hanging="290"/>
        <w:rPr>
          <w:sz w:val="22"/>
          <w:szCs w:val="22"/>
        </w:rPr>
      </w:pPr>
      <w:r>
        <w:rPr>
          <w:sz w:val="22"/>
          <w:szCs w:val="22"/>
        </w:rPr>
        <w:t>Отправить документ в очередь на выгрузку – нажать в открывшемся окне «Выгрузить».</w:t>
      </w:r>
    </w:p>
    <w:p w:rsidR="002F4B92" w:rsidRDefault="008D471E">
      <w:pPr>
        <w:jc w:val="center"/>
        <w:rPr>
          <w:sz w:val="22"/>
          <w:szCs w:val="22"/>
          <w:lang w:val="en-US"/>
        </w:rPr>
      </w:pPr>
      <w:r>
        <w:rPr>
          <w:noProof/>
          <w:sz w:val="22"/>
          <w:szCs w:val="22"/>
        </w:rPr>
        <mc:AlternateContent>
          <mc:Choice Requires="wpg">
            <w:drawing>
              <wp:inline distT="0" distB="0" distL="0" distR="0">
                <wp:extent cx="3812494" cy="897355"/>
                <wp:effectExtent l="57150" t="57150" r="93345" b="93345"/>
                <wp:docPr id="55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43873592" name=""/>
                        <pic:cNvPicPr>
                          <a:picLocks noChangeAspect="1"/>
                        </pic:cNvPicPr>
                      </pic:nvPicPr>
                      <pic:blipFill>
                        <a:blip r:embed="rId119"/>
                        <a:stretch/>
                      </pic:blipFill>
                      <pic:spPr bwMode="auto">
                        <a:xfrm>
                          <a:off x="0" y="0"/>
                          <a:ext cx="3840020" cy="903834"/>
                        </a:xfrm>
                        <a:prstGeom prst="rect">
                          <a:avLst/>
                        </a:prstGeom>
                        <a:ln w="9525" cap="sq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  <a:effectLst>
                          <a:outerShdw blurRad="50800" dist="38100" dir="2700000" algn="tl" rotWithShape="0">
                            <a:srgbClr val="000000">
                              <a:alpha val="43000"/>
                            </a:srgbClr>
                          </a:outerShdw>
                        </a:effectLst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cx1="http://schemas.microsoft.com/office/drawing/2015/9/8/chartex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4" o:spid="_x0000_s54" type="#_x0000_t75" style="width:300.20pt;height:70.66pt;mso-wrap-distance-left:0.00pt;mso-wrap-distance-top:0.00pt;mso-wrap-distance-right:0.00pt;mso-wrap-distance-bottom:0.00pt;" strokecolor="#000000" strokeweight="0.75pt">
                <v:path textboxrect="0,0,0,0"/>
                <v:imagedata r:id="rId120" o:title=""/>
              </v:shape>
            </w:pict>
          </mc:Fallback>
        </mc:AlternateContent>
      </w:r>
    </w:p>
    <w:p w:rsidR="002F4B92" w:rsidRDefault="008D471E">
      <w:pPr>
        <w:ind w:firstLine="567"/>
        <w:contextualSpacing/>
      </w:pPr>
      <w:r>
        <w:rPr>
          <w:sz w:val="22"/>
          <w:szCs w:val="22"/>
        </w:rPr>
        <w:t>Примечание: выгрузка документа осуществляется также в самом документе 1</w:t>
      </w:r>
      <w:r>
        <w:rPr>
          <w:sz w:val="22"/>
          <w:szCs w:val="22"/>
          <w:lang w:val="en-US"/>
        </w:rPr>
        <w:t>C</w:t>
      </w:r>
      <w:r>
        <w:rPr>
          <w:sz w:val="22"/>
          <w:szCs w:val="22"/>
        </w:rPr>
        <w:t xml:space="preserve"> по кнопке «</w:t>
      </w:r>
      <w:r>
        <w:rPr>
          <w:sz w:val="22"/>
          <w:szCs w:val="22"/>
          <w:lang w:val="en-US"/>
        </w:rPr>
        <w:t>Simple</w:t>
      </w:r>
      <w:r>
        <w:rPr>
          <w:sz w:val="22"/>
          <w:szCs w:val="22"/>
        </w:rPr>
        <w:t>» при выборе действия в контекстном меню «Выгрузить».</w:t>
      </w:r>
      <w:r>
        <w:t xml:space="preserve"> </w:t>
      </w:r>
    </w:p>
    <w:p w:rsidR="002F4B92" w:rsidRDefault="008D471E">
      <w:pPr>
        <w:contextualSpacing/>
        <w:jc w:val="center"/>
      </w:pPr>
      <w:r>
        <w:rPr>
          <w:noProof/>
          <w:sz w:val="22"/>
          <w:szCs w:val="22"/>
        </w:rPr>
        <w:lastRenderedPageBreak/>
        <mc:AlternateContent>
          <mc:Choice Requires="wpg">
            <w:drawing>
              <wp:inline distT="0" distB="0" distL="0" distR="0">
                <wp:extent cx="5325534" cy="1684120"/>
                <wp:effectExtent l="19050" t="19050" r="27940" b="11430"/>
                <wp:docPr id="56" name="Рисунок 59450505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>
                          <a:picLocks noChangeAspect="1"/>
                        </pic:cNvPicPr>
                      </pic:nvPicPr>
                      <pic:blipFill>
                        <a:blip r:embed="rId121"/>
                        <a:stretch/>
                      </pic:blipFill>
                      <pic:spPr bwMode="auto">
                        <a:xfrm>
                          <a:off x="0" y="0"/>
                          <a:ext cx="5333616" cy="1686676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  <a:round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cx1="http://schemas.microsoft.com/office/drawing/2015/9/8/chartex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5" o:spid="_x0000_s55" type="#_x0000_t75" style="width:419.33pt;height:132.61pt;mso-wrap-distance-left:0.00pt;mso-wrap-distance-top:0.00pt;mso-wrap-distance-right:0.00pt;mso-wrap-distance-bottom:0.00pt;" strokecolor="#000000">
                <v:path textboxrect="0,0,0,0"/>
                <v:imagedata r:id="rId122" o:title=""/>
              </v:shape>
            </w:pict>
          </mc:Fallback>
        </mc:AlternateContent>
      </w:r>
    </w:p>
    <w:p w:rsidR="002F4B92" w:rsidRDefault="008D471E">
      <w:pPr>
        <w:ind w:firstLine="567"/>
        <w:contextualSpacing/>
        <w:rPr>
          <w:sz w:val="22"/>
          <w:szCs w:val="22"/>
        </w:rPr>
      </w:pPr>
      <w:r>
        <w:rPr>
          <w:sz w:val="22"/>
          <w:szCs w:val="22"/>
        </w:rPr>
        <w:t>В «Центр настроек» (</w:t>
      </w:r>
      <w:r>
        <w:rPr>
          <w:sz w:val="22"/>
          <w:szCs w:val="22"/>
          <w:lang w:val="en-US"/>
        </w:rPr>
        <w:t>Simple</w:t>
      </w:r>
      <w:r>
        <w:rPr>
          <w:sz w:val="22"/>
          <w:szCs w:val="22"/>
        </w:rPr>
        <w:t>) при активации настройки «Открывать форму для выгрузки документа» (офлайн обмен) после отправки документа в очередь на выгрузку автоматически открывается форма «Выбрать пользователей и выгрузить» с принудительным запуском Регламентного задания «Simple: Обработка сообщений обмена»</w:t>
      </w:r>
    </w:p>
    <w:p w:rsidR="002F4B92" w:rsidRDefault="008D471E">
      <w:pPr>
        <w:contextualSpacing/>
        <w:jc w:val="center"/>
        <w:rPr>
          <w:sz w:val="22"/>
          <w:szCs w:val="22"/>
        </w:rPr>
      </w:pPr>
      <w:r>
        <w:rPr>
          <w:noProof/>
          <w14:ligatures w14:val="standardContextual"/>
        </w:rPr>
        <mc:AlternateContent>
          <mc:Choice Requires="wpg">
            <w:drawing>
              <wp:inline distT="0" distB="0" distL="0" distR="0">
                <wp:extent cx="2212150" cy="2450677"/>
                <wp:effectExtent l="76200" t="19050" r="74295" b="140335"/>
                <wp:docPr id="57" name="Рисунок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>
                          <a:picLocks noChangeAspect="1"/>
                        </pic:cNvPicPr>
                      </pic:nvPicPr>
                      <pic:blipFill>
                        <a:blip r:embed="rId123"/>
                        <a:stretch/>
                      </pic:blipFill>
                      <pic:spPr bwMode="auto">
                        <a:xfrm>
                          <a:off x="0" y="0"/>
                          <a:ext cx="2235166" cy="2476174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  <a:effectLst>
                          <a:outerShdw blurRad="50800" dist="50800" dir="5400000" algn="ctr" rotWithShape="0">
                            <a:srgbClr val="000000">
                              <a:alpha val="43000"/>
                            </a:srgbClr>
                          </a:outerShdw>
                        </a:effectLst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cx1="http://schemas.microsoft.com/office/drawing/2015/9/8/chartex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6" o:spid="_x0000_s56" type="#_x0000_t75" style="width:174.19pt;height:192.97pt;mso-wrap-distance-left:0.00pt;mso-wrap-distance-top:0.00pt;mso-wrap-distance-right:0.00pt;mso-wrap-distance-bottom:0.00pt;" strokecolor="#000000">
                <v:path textboxrect="0,0,0,0"/>
                <v:imagedata r:id="rId124" o:title=""/>
              </v:shape>
            </w:pict>
          </mc:Fallback>
        </mc:AlternateContent>
      </w:r>
      <w:r>
        <w:rPr>
          <w:noProof/>
          <w14:ligatures w14:val="standardContextual"/>
        </w:rPr>
        <mc:AlternateContent>
          <mc:Choice Requires="wpg">
            <w:drawing>
              <wp:inline distT="0" distB="0" distL="0" distR="0">
                <wp:extent cx="3671469" cy="2448772"/>
                <wp:effectExtent l="76200" t="19050" r="81915" b="142240"/>
                <wp:docPr id="58" name="Рисунок 1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>
                          <a:picLocks noChangeAspect="1"/>
                        </pic:cNvPicPr>
                      </pic:nvPicPr>
                      <pic:blipFill>
                        <a:blip r:embed="rId125"/>
                        <a:stretch/>
                      </pic:blipFill>
                      <pic:spPr bwMode="auto">
                        <a:xfrm>
                          <a:off x="0" y="0"/>
                          <a:ext cx="3679288" cy="2453987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  <a:effectLst>
                          <a:outerShdw blurRad="50800" dist="50800" dir="5400000" algn="ctr" rotWithShape="0">
                            <a:srgbClr val="000000">
                              <a:alpha val="43000"/>
                            </a:srgbClr>
                          </a:outerShdw>
                        </a:effectLst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cx1="http://schemas.microsoft.com/office/drawing/2015/9/8/chartex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7" o:spid="_x0000_s57" type="#_x0000_t75" style="width:289.09pt;height:192.82pt;mso-wrap-distance-left:0.00pt;mso-wrap-distance-top:0.00pt;mso-wrap-distance-right:0.00pt;mso-wrap-distance-bottom:0.00pt;" strokecolor="#000000">
                <v:path textboxrect="0,0,0,0"/>
                <v:imagedata r:id="rId126" o:title=""/>
              </v:shape>
            </w:pict>
          </mc:Fallback>
        </mc:AlternateContent>
      </w:r>
    </w:p>
    <w:p w:rsidR="002F4B92" w:rsidRDefault="008D471E">
      <w:pPr>
        <w:numPr>
          <w:ilvl w:val="0"/>
          <w:numId w:val="13"/>
        </w:numPr>
        <w:ind w:left="709" w:hanging="290"/>
        <w:contextualSpacing/>
        <w:rPr>
          <w:sz w:val="22"/>
          <w:szCs w:val="22"/>
        </w:rPr>
      </w:pPr>
      <w:r>
        <w:rPr>
          <w:sz w:val="22"/>
          <w:szCs w:val="22"/>
        </w:rPr>
        <w:t>По кнопке «Выбрать пользователей и выгрузить» из очереди заданий отправить документ(ы) выбранным пользователям с помощью кнопки «Выгрузить данные»:</w:t>
      </w:r>
    </w:p>
    <w:p w:rsidR="002F4B92" w:rsidRDefault="008D471E">
      <w:pPr>
        <w:widowControl/>
        <w:spacing w:before="0" w:after="160"/>
        <w:jc w:val="center"/>
        <w:rPr>
          <w:rFonts w:eastAsiaTheme="minorHAnsi"/>
          <w:b/>
          <w:bCs/>
          <w:sz w:val="22"/>
          <w:szCs w:val="22"/>
        </w:rPr>
      </w:pPr>
      <w:r>
        <w:rPr>
          <w:noProof/>
        </w:rPr>
        <w:drawing>
          <wp:inline distT="0" distB="0" distL="0" distR="0">
            <wp:extent cx="4229100" cy="2636851"/>
            <wp:effectExtent l="76200" t="19050" r="76200" b="125730"/>
            <wp:docPr id="59" name="Рисунок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>
                      <a:picLocks noChangeAspect="1"/>
                    </pic:cNvPicPr>
                  </pic:nvPicPr>
                  <pic:blipFill>
                    <a:blip r:embed="rId107"/>
                    <a:stretch/>
                  </pic:blipFill>
                  <pic:spPr bwMode="auto">
                    <a:xfrm>
                      <a:off x="0" y="0"/>
                      <a:ext cx="4284691" cy="2671512"/>
                    </a:xfrm>
                    <a:prstGeom prst="rect">
                      <a:avLst/>
                    </a:prstGeom>
                    <a:ln>
                      <a:solidFill>
                        <a:sysClr val="windowText" lastClr="000000"/>
                      </a:solidFill>
                    </a:ln>
                    <a:effectLst>
                      <a:outerShdw blurRad="50800" dist="50800" dir="5400000" algn="ctr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rFonts w:eastAsiaTheme="minorHAnsi"/>
          <w:b/>
          <w:bCs/>
          <w:sz w:val="22"/>
          <w:szCs w:val="22"/>
        </w:rPr>
        <w:br w:type="page" w:clear="all"/>
      </w:r>
    </w:p>
    <w:p w:rsidR="002F4B92" w:rsidRDefault="004C63C0">
      <w:pPr>
        <w:pStyle w:val="a"/>
        <w:numPr>
          <w:ilvl w:val="0"/>
          <w:numId w:val="21"/>
        </w:numPr>
        <w:rPr>
          <w:rStyle w:val="20"/>
          <w:rFonts w:eastAsia="Times New Roman" w:cs="Times New Roman"/>
          <w:sz w:val="22"/>
          <w:szCs w:val="24"/>
        </w:rPr>
      </w:pPr>
      <w:hyperlink w:anchor="_Toc136600800" w:tooltip="#_Toc136600800" w:history="1">
        <w:bookmarkStart w:id="40" w:name="_Toc136938747"/>
        <w:bookmarkStart w:id="41" w:name="_Toc163578362"/>
        <w:bookmarkStart w:id="42" w:name="_Toc194504196"/>
        <w:r w:rsidR="008D471E">
          <w:rPr>
            <w:rStyle w:val="20"/>
            <w:rFonts w:cs="Times New Roman"/>
            <w:sz w:val="22"/>
            <w:szCs w:val="24"/>
          </w:rPr>
          <w:t>Функционал мобильной части</w:t>
        </w:r>
        <w:bookmarkEnd w:id="40"/>
      </w:hyperlink>
      <w:r w:rsidR="008D471E">
        <w:rPr>
          <w:rStyle w:val="20"/>
          <w:rFonts w:cs="Times New Roman"/>
          <w:sz w:val="22"/>
          <w:szCs w:val="24"/>
        </w:rPr>
        <w:t xml:space="preserve"> «Simple.Учет+</w:t>
      </w:r>
      <w:r w:rsidR="00C476E8">
        <w:rPr>
          <w:rStyle w:val="20"/>
          <w:rFonts w:cs="Times New Roman"/>
          <w:sz w:val="22"/>
          <w:szCs w:val="24"/>
        </w:rPr>
        <w:t xml:space="preserve"> </w:t>
      </w:r>
      <w:r w:rsidR="00C476E8">
        <w:rPr>
          <w:rStyle w:val="20"/>
          <w:rFonts w:cs="Times New Roman"/>
          <w:sz w:val="22"/>
          <w:szCs w:val="24"/>
          <w:lang w:val="en-US"/>
        </w:rPr>
        <w:t>CV</w:t>
      </w:r>
      <w:r w:rsidR="008D471E">
        <w:rPr>
          <w:rStyle w:val="20"/>
          <w:rFonts w:cs="Times New Roman"/>
          <w:sz w:val="22"/>
          <w:szCs w:val="24"/>
        </w:rPr>
        <w:t>»</w:t>
      </w:r>
      <w:bookmarkEnd w:id="41"/>
      <w:r w:rsidR="008D471E">
        <w:rPr>
          <w:rStyle w:val="20"/>
          <w:rFonts w:cs="Times New Roman"/>
          <w:sz w:val="22"/>
          <w:szCs w:val="24"/>
        </w:rPr>
        <w:t>.</w:t>
      </w:r>
      <w:bookmarkStart w:id="43" w:name="_Toc163578385"/>
      <w:bookmarkEnd w:id="39"/>
      <w:bookmarkEnd w:id="42"/>
    </w:p>
    <w:p w:rsidR="002F4B92" w:rsidRDefault="008D471E">
      <w:pPr>
        <w:ind w:firstLine="567"/>
        <w:rPr>
          <w:rStyle w:val="20"/>
          <w:rFonts w:eastAsia="Times New Roman" w:cs="Times New Roman"/>
          <w:sz w:val="22"/>
          <w:szCs w:val="22"/>
        </w:rPr>
      </w:pPr>
      <w:bookmarkStart w:id="44" w:name="_Toc172806268"/>
      <w:bookmarkStart w:id="45" w:name="_Toc181696083"/>
      <w:r>
        <w:rPr>
          <w:sz w:val="22"/>
          <w:szCs w:val="22"/>
        </w:rPr>
        <w:t>Ниже приведено краткое описание функционала каждого раздела главного меню мобильного приложения.</w:t>
      </w:r>
      <w:bookmarkEnd w:id="44"/>
      <w:bookmarkEnd w:id="45"/>
    </w:p>
    <w:tbl>
      <w:tblPr>
        <w:tblW w:w="9552" w:type="dxa"/>
        <w:jc w:val="center"/>
        <w:tblLook w:val="04A0" w:firstRow="1" w:lastRow="0" w:firstColumn="1" w:lastColumn="0" w:noHBand="0" w:noVBand="1"/>
      </w:tblPr>
      <w:tblGrid>
        <w:gridCol w:w="4386"/>
        <w:gridCol w:w="5166"/>
      </w:tblGrid>
      <w:tr w:rsidR="002F4B92">
        <w:trPr>
          <w:trHeight w:val="406"/>
          <w:jc w:val="center"/>
        </w:trPr>
        <w:tc>
          <w:tcPr>
            <w:tcW w:w="363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2F4B92" w:rsidRDefault="00C476E8">
            <w:pPr>
              <w:jc w:val="center"/>
              <w:rPr>
                <w:color w:val="000000"/>
                <w:sz w:val="18"/>
                <w:szCs w:val="22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20332495" wp14:editId="650F2498">
                  <wp:extent cx="2647950" cy="5549059"/>
                  <wp:effectExtent l="0" t="0" r="0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1405" cy="55562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F4B92" w:rsidRDefault="002F4B92">
            <w:pPr>
              <w:jc w:val="center"/>
              <w:rPr>
                <w14:ligatures w14:val="standardContextual"/>
              </w:rPr>
            </w:pPr>
          </w:p>
          <w:p w:rsidR="002F4B92" w:rsidRDefault="002F4B92">
            <w:pPr>
              <w:jc w:val="center"/>
              <w:rPr>
                <w14:ligatures w14:val="standardContextual"/>
              </w:rPr>
            </w:pPr>
          </w:p>
          <w:p w:rsidR="002F4B92" w:rsidRDefault="002F4B92">
            <w:pPr>
              <w:jc w:val="center"/>
              <w:rPr>
                <w14:ligatures w14:val="standardContextual"/>
              </w:rPr>
            </w:pPr>
          </w:p>
          <w:p w:rsidR="002F4B92" w:rsidRDefault="002F4B92">
            <w:pPr>
              <w:jc w:val="center"/>
              <w:rPr>
                <w14:ligatures w14:val="standardContextual"/>
              </w:rPr>
            </w:pPr>
          </w:p>
          <w:p w:rsidR="002F4B92" w:rsidRDefault="002F4B92">
            <w:pPr>
              <w:jc w:val="center"/>
              <w:rPr>
                <w14:ligatures w14:val="standardContextual"/>
              </w:rPr>
            </w:pPr>
          </w:p>
          <w:p w:rsidR="002F4B92" w:rsidRDefault="002F4B92">
            <w:pPr>
              <w:jc w:val="center"/>
              <w:rPr>
                <w:color w:val="000000"/>
                <w:sz w:val="18"/>
                <w:szCs w:val="22"/>
              </w:rPr>
            </w:pPr>
          </w:p>
          <w:p w:rsidR="002F4B92" w:rsidRDefault="008D471E">
            <w:pPr>
              <w:jc w:val="center"/>
              <w:rPr>
                <w:color w:val="000000"/>
                <w:sz w:val="18"/>
                <w:szCs w:val="22"/>
              </w:rPr>
            </w:pPr>
            <w:r>
              <w:rPr>
                <w:color w:val="000000"/>
                <w:sz w:val="18"/>
                <w:szCs w:val="22"/>
              </w:rPr>
              <w:t> </w:t>
            </w:r>
          </w:p>
        </w:tc>
        <w:tc>
          <w:tcPr>
            <w:tcW w:w="5916" w:type="dxa"/>
            <w:tcBorders>
              <w:top w:val="single" w:sz="8" w:space="0" w:color="auto"/>
              <w:left w:val="none" w:sz="4" w:space="0" w:color="000000"/>
              <w:bottom w:val="none" w:sz="4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2F4B92" w:rsidRDefault="008D471E">
            <w:pPr>
              <w:jc w:val="center"/>
              <w:rPr>
                <w:color w:val="000000"/>
                <w:sz w:val="18"/>
                <w:szCs w:val="22"/>
              </w:rPr>
            </w:pPr>
            <w:r>
              <w:rPr>
                <w:color w:val="000000"/>
                <w:sz w:val="18"/>
                <w:szCs w:val="22"/>
              </w:rPr>
              <w:t>Описание процесса</w:t>
            </w:r>
          </w:p>
        </w:tc>
      </w:tr>
      <w:tr w:rsidR="002F4B92">
        <w:trPr>
          <w:trHeight w:val="288"/>
          <w:jc w:val="center"/>
        </w:trPr>
        <w:tc>
          <w:tcPr>
            <w:tcW w:w="363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F4B92" w:rsidRDefault="002F4B92">
            <w:pPr>
              <w:jc w:val="left"/>
              <w:rPr>
                <w:color w:val="000000"/>
                <w:sz w:val="18"/>
                <w:szCs w:val="22"/>
              </w:rPr>
            </w:pPr>
          </w:p>
        </w:tc>
        <w:tc>
          <w:tcPr>
            <w:tcW w:w="5916" w:type="dxa"/>
            <w:tcBorders>
              <w:top w:val="single" w:sz="8" w:space="0" w:color="auto"/>
              <w:left w:val="none" w:sz="4" w:space="0" w:color="000000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F4B92" w:rsidRDefault="008D471E">
            <w:pPr>
              <w:rPr>
                <w:color w:val="000000"/>
                <w:sz w:val="18"/>
                <w:szCs w:val="22"/>
              </w:rPr>
            </w:pPr>
            <w:r>
              <w:rPr>
                <w:b/>
                <w:bCs/>
                <w:color w:val="000000"/>
                <w:sz w:val="18"/>
                <w:szCs w:val="22"/>
              </w:rPr>
              <w:t>1.</w:t>
            </w:r>
            <w:r>
              <w:rPr>
                <w:color w:val="000000"/>
                <w:sz w:val="18"/>
                <w:szCs w:val="22"/>
              </w:rPr>
              <w:t xml:space="preserve"> </w:t>
            </w:r>
            <w:r>
              <w:rPr>
                <w:b/>
                <w:bCs/>
                <w:color w:val="000000"/>
                <w:sz w:val="18"/>
                <w:szCs w:val="22"/>
              </w:rPr>
              <w:t>«Документы»</w:t>
            </w:r>
            <w:r>
              <w:rPr>
                <w:color w:val="000000"/>
                <w:sz w:val="18"/>
                <w:szCs w:val="22"/>
              </w:rPr>
              <w:t xml:space="preserve"> - раздел для работы пользователей с документами обмена с настроенной табличной частью «Товары»</w:t>
            </w:r>
          </w:p>
        </w:tc>
      </w:tr>
      <w:tr w:rsidR="002F4B92">
        <w:trPr>
          <w:trHeight w:val="684"/>
          <w:jc w:val="center"/>
        </w:trPr>
        <w:tc>
          <w:tcPr>
            <w:tcW w:w="363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F4B92" w:rsidRDefault="002F4B92">
            <w:pPr>
              <w:jc w:val="left"/>
              <w:rPr>
                <w:color w:val="000000"/>
                <w:sz w:val="18"/>
                <w:szCs w:val="22"/>
              </w:rPr>
            </w:pPr>
          </w:p>
        </w:tc>
        <w:tc>
          <w:tcPr>
            <w:tcW w:w="591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F4B92" w:rsidRDefault="008D471E">
            <w:pPr>
              <w:rPr>
                <w:color w:val="000000"/>
                <w:sz w:val="18"/>
                <w:szCs w:val="22"/>
                <w:vertAlign w:val="superscript"/>
              </w:rPr>
            </w:pPr>
            <w:r>
              <w:rPr>
                <w:color w:val="000000"/>
                <w:sz w:val="18"/>
                <w:szCs w:val="22"/>
              </w:rPr>
              <w:t>Дополнительно поддерживается: сканирование маркировок и серий</w:t>
            </w:r>
            <w:bookmarkStart w:id="46" w:name="_Ref168315049"/>
            <w:r>
              <w:rPr>
                <w:rStyle w:val="aff5"/>
                <w:color w:val="000000"/>
                <w:sz w:val="18"/>
                <w:szCs w:val="22"/>
              </w:rPr>
              <w:footnoteReference w:id="1"/>
            </w:r>
            <w:bookmarkEnd w:id="46"/>
            <w:r>
              <w:rPr>
                <w:color w:val="000000"/>
                <w:sz w:val="18"/>
                <w:szCs w:val="22"/>
              </w:rPr>
              <w:t>, запись отсканированных марок в таблицу "Маркировка", OCR</w:t>
            </w:r>
            <w:bookmarkStart w:id="48" w:name="_Ref168315339"/>
            <w:r>
              <w:rPr>
                <w:rStyle w:val="aff5"/>
                <w:color w:val="000000"/>
                <w:sz w:val="18"/>
                <w:szCs w:val="22"/>
              </w:rPr>
              <w:footnoteReference w:id="2"/>
            </w:r>
            <w:bookmarkEnd w:id="48"/>
            <w:r>
              <w:rPr>
                <w:color w:val="000000"/>
                <w:sz w:val="18"/>
                <w:szCs w:val="22"/>
              </w:rPr>
              <w:t xml:space="preserve"> на экране сканирования серий, поиск по артикулу через ActiveCV</w:t>
            </w:r>
            <w:r>
              <w:rPr>
                <w:rStyle w:val="aff5"/>
                <w:color w:val="000000"/>
                <w:sz w:val="18"/>
                <w:szCs w:val="22"/>
              </w:rPr>
              <w:footnoteReference w:id="3"/>
            </w:r>
            <w:r>
              <w:rPr>
                <w:color w:val="000000"/>
                <w:sz w:val="18"/>
                <w:szCs w:val="22"/>
              </w:rPr>
              <w:t>, поиск документа по штрихкоду</w:t>
            </w:r>
            <w:bookmarkStart w:id="51" w:name="_Ref168315450"/>
            <w:r>
              <w:rPr>
                <w:rStyle w:val="aff5"/>
                <w:color w:val="000000"/>
                <w:sz w:val="18"/>
                <w:szCs w:val="22"/>
              </w:rPr>
              <w:footnoteReference w:id="4"/>
            </w:r>
            <w:bookmarkEnd w:id="51"/>
            <w:r>
              <w:rPr>
                <w:color w:val="000000"/>
                <w:sz w:val="18"/>
                <w:szCs w:val="22"/>
              </w:rPr>
              <w:t>, регистрация новых ШК</w:t>
            </w:r>
            <w:bookmarkStart w:id="52" w:name="_Ref168315457"/>
            <w:r>
              <w:rPr>
                <w:rStyle w:val="aff5"/>
                <w:color w:val="000000"/>
                <w:sz w:val="18"/>
                <w:szCs w:val="22"/>
              </w:rPr>
              <w:footnoteReference w:id="5"/>
            </w:r>
            <w:bookmarkEnd w:id="52"/>
            <w:r>
              <w:rPr>
                <w:color w:val="000000"/>
                <w:sz w:val="18"/>
                <w:szCs w:val="22"/>
              </w:rPr>
              <w:t>, печать этикеток</w:t>
            </w:r>
            <w:bookmarkStart w:id="53" w:name="_Ref168315465"/>
            <w:r>
              <w:rPr>
                <w:rStyle w:val="aff5"/>
                <w:color w:val="000000"/>
                <w:sz w:val="18"/>
                <w:szCs w:val="22"/>
              </w:rPr>
              <w:footnoteReference w:id="6"/>
            </w:r>
            <w:bookmarkEnd w:id="53"/>
            <w:r>
              <w:rPr>
                <w:color w:val="000000"/>
                <w:sz w:val="18"/>
                <w:szCs w:val="22"/>
              </w:rPr>
              <w:t>, адресное хранение</w:t>
            </w:r>
            <w:r>
              <w:rPr>
                <w:rStyle w:val="aff5"/>
                <w:color w:val="000000"/>
                <w:sz w:val="18"/>
                <w:szCs w:val="22"/>
              </w:rPr>
              <w:footnoteReference w:id="7"/>
            </w:r>
          </w:p>
        </w:tc>
      </w:tr>
      <w:tr w:rsidR="002F4B92">
        <w:trPr>
          <w:trHeight w:val="564"/>
          <w:jc w:val="center"/>
        </w:trPr>
        <w:tc>
          <w:tcPr>
            <w:tcW w:w="363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F4B92" w:rsidRDefault="002F4B92">
            <w:pPr>
              <w:jc w:val="left"/>
              <w:rPr>
                <w:color w:val="000000"/>
                <w:sz w:val="18"/>
                <w:szCs w:val="22"/>
              </w:rPr>
            </w:pPr>
          </w:p>
        </w:tc>
        <w:tc>
          <w:tcPr>
            <w:tcW w:w="591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F4B92" w:rsidRDefault="008D471E">
            <w:pPr>
              <w:rPr>
                <w:color w:val="000000"/>
                <w:sz w:val="18"/>
                <w:szCs w:val="22"/>
              </w:rPr>
            </w:pPr>
            <w:r>
              <w:rPr>
                <w:b/>
                <w:bCs/>
                <w:color w:val="000000"/>
                <w:sz w:val="18"/>
                <w:szCs w:val="22"/>
              </w:rPr>
              <w:t>2.</w:t>
            </w:r>
            <w:r>
              <w:rPr>
                <w:color w:val="000000"/>
                <w:sz w:val="18"/>
                <w:szCs w:val="22"/>
              </w:rPr>
              <w:t xml:space="preserve"> </w:t>
            </w:r>
            <w:r>
              <w:rPr>
                <w:b/>
                <w:bCs/>
                <w:color w:val="000000"/>
                <w:sz w:val="18"/>
                <w:szCs w:val="22"/>
              </w:rPr>
              <w:t xml:space="preserve">«Групповая обработка» </w:t>
            </w:r>
            <w:r>
              <w:rPr>
                <w:color w:val="000000"/>
                <w:sz w:val="18"/>
                <w:szCs w:val="22"/>
              </w:rPr>
              <w:t>- для работы нескольких пользователей в одном документе, у которого в настройке документа установлена табличная часть "Товары" и включено "Групповое сканирование"</w:t>
            </w:r>
          </w:p>
        </w:tc>
      </w:tr>
      <w:tr w:rsidR="002F4B92">
        <w:trPr>
          <w:trHeight w:val="684"/>
          <w:jc w:val="center"/>
        </w:trPr>
        <w:tc>
          <w:tcPr>
            <w:tcW w:w="363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F4B92" w:rsidRDefault="002F4B92">
            <w:pPr>
              <w:jc w:val="left"/>
              <w:rPr>
                <w:color w:val="000000"/>
                <w:sz w:val="18"/>
                <w:szCs w:val="22"/>
              </w:rPr>
            </w:pPr>
          </w:p>
        </w:tc>
        <w:tc>
          <w:tcPr>
            <w:tcW w:w="591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F4B92" w:rsidRDefault="008D471E">
            <w:pPr>
              <w:rPr>
                <w:color w:val="000000"/>
                <w:sz w:val="18"/>
                <w:szCs w:val="22"/>
                <w:vertAlign w:val="superscript"/>
              </w:rPr>
            </w:pPr>
            <w:r>
              <w:rPr>
                <w:color w:val="000000"/>
                <w:sz w:val="18"/>
                <w:szCs w:val="22"/>
              </w:rPr>
              <w:t>Дополнительно поддерживается: сканирование маркировок и серий</w:t>
            </w:r>
            <w:r>
              <w:rPr>
                <w:color w:val="000000"/>
                <w:sz w:val="18"/>
                <w:szCs w:val="22"/>
              </w:rPr>
              <w:fldChar w:fldCharType="begin"/>
            </w:r>
            <w:r>
              <w:rPr>
                <w:color w:val="000000"/>
                <w:sz w:val="18"/>
                <w:szCs w:val="22"/>
              </w:rPr>
              <w:instrText xml:space="preserve"> NOTEREF _Ref168315049 \f \h  \* MERGEFORMAT </w:instrText>
            </w:r>
            <w:r>
              <w:rPr>
                <w:color w:val="000000"/>
                <w:sz w:val="18"/>
                <w:szCs w:val="22"/>
              </w:rPr>
            </w:r>
            <w:r>
              <w:rPr>
                <w:color w:val="000000"/>
                <w:sz w:val="18"/>
                <w:szCs w:val="22"/>
              </w:rPr>
              <w:fldChar w:fldCharType="separate"/>
            </w:r>
            <w:r>
              <w:rPr>
                <w:rStyle w:val="aff5"/>
                <w:sz w:val="22"/>
              </w:rPr>
              <w:t>1</w:t>
            </w:r>
            <w:r>
              <w:rPr>
                <w:color w:val="000000"/>
                <w:sz w:val="18"/>
                <w:szCs w:val="22"/>
              </w:rPr>
              <w:fldChar w:fldCharType="end"/>
            </w:r>
            <w:r>
              <w:rPr>
                <w:color w:val="000000"/>
                <w:sz w:val="18"/>
                <w:szCs w:val="22"/>
              </w:rPr>
              <w:t>, запись отсканированных марок в таблицу "Маркировка", OCR</w:t>
            </w:r>
            <w:r>
              <w:rPr>
                <w:color w:val="000000"/>
                <w:sz w:val="18"/>
                <w:szCs w:val="22"/>
                <w:vertAlign w:val="superscript"/>
              </w:rPr>
              <w:t>2</w:t>
            </w:r>
            <w:r>
              <w:rPr>
                <w:color w:val="000000"/>
                <w:sz w:val="18"/>
                <w:szCs w:val="22"/>
              </w:rPr>
              <w:t xml:space="preserve"> на экране сканирования серий, поиск документа по штрихкоду</w:t>
            </w:r>
            <w:r>
              <w:rPr>
                <w:color w:val="000000"/>
                <w:sz w:val="18"/>
                <w:szCs w:val="22"/>
                <w:vertAlign w:val="superscript"/>
              </w:rPr>
              <w:t>4</w:t>
            </w:r>
            <w:r>
              <w:rPr>
                <w:color w:val="000000"/>
                <w:sz w:val="18"/>
                <w:szCs w:val="22"/>
              </w:rPr>
              <w:t>, регистрация новых ШК</w:t>
            </w:r>
            <w:r>
              <w:rPr>
                <w:color w:val="000000"/>
                <w:sz w:val="18"/>
                <w:szCs w:val="22"/>
                <w:vertAlign w:val="superscript"/>
              </w:rPr>
              <w:t>5</w:t>
            </w:r>
            <w:r>
              <w:rPr>
                <w:color w:val="000000"/>
                <w:sz w:val="18"/>
                <w:szCs w:val="22"/>
              </w:rPr>
              <w:t>, печать этикеток</w:t>
            </w:r>
            <w:r>
              <w:rPr>
                <w:color w:val="000000"/>
                <w:sz w:val="18"/>
                <w:szCs w:val="22"/>
                <w:vertAlign w:val="superscript"/>
              </w:rPr>
              <w:t xml:space="preserve">6 </w:t>
            </w:r>
            <w:r>
              <w:rPr>
                <w:color w:val="000000"/>
                <w:sz w:val="18"/>
                <w:szCs w:val="22"/>
              </w:rPr>
              <w:t>, адресное хранение</w:t>
            </w:r>
            <w:r>
              <w:rPr>
                <w:color w:val="000000"/>
                <w:sz w:val="18"/>
                <w:szCs w:val="22"/>
                <w:vertAlign w:val="superscript"/>
              </w:rPr>
              <w:t>7</w:t>
            </w:r>
          </w:p>
        </w:tc>
      </w:tr>
      <w:tr w:rsidR="002F4B92">
        <w:trPr>
          <w:trHeight w:val="564"/>
          <w:jc w:val="center"/>
        </w:trPr>
        <w:tc>
          <w:tcPr>
            <w:tcW w:w="363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F4B92" w:rsidRDefault="002F4B92">
            <w:pPr>
              <w:jc w:val="left"/>
              <w:rPr>
                <w:color w:val="000000"/>
                <w:sz w:val="18"/>
                <w:szCs w:val="22"/>
              </w:rPr>
            </w:pPr>
          </w:p>
        </w:tc>
        <w:tc>
          <w:tcPr>
            <w:tcW w:w="591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F4B92" w:rsidRDefault="008D471E">
            <w:pPr>
              <w:rPr>
                <w:color w:val="000000"/>
                <w:sz w:val="18"/>
                <w:szCs w:val="22"/>
              </w:rPr>
            </w:pPr>
            <w:r>
              <w:rPr>
                <w:b/>
                <w:bCs/>
                <w:color w:val="000000"/>
                <w:sz w:val="18"/>
                <w:szCs w:val="22"/>
              </w:rPr>
              <w:t>3. «Сбор ШК»</w:t>
            </w:r>
            <w:r>
              <w:rPr>
                <w:color w:val="000000"/>
                <w:sz w:val="18"/>
                <w:szCs w:val="22"/>
              </w:rPr>
              <w:t xml:space="preserve"> - процесс для потокового сканирования и распознавание ШК, запись нераспознанных ШК в отдельную </w:t>
            </w:r>
            <w:r>
              <w:rPr>
                <w:color w:val="000000"/>
                <w:sz w:val="18"/>
                <w:szCs w:val="22"/>
              </w:rPr>
              <w:lastRenderedPageBreak/>
              <w:t>таблицу для выгрузки в 1С и дальнейшего сопоставления</w:t>
            </w:r>
            <w:bookmarkStart w:id="55" w:name="_Ref168311444"/>
            <w:r>
              <w:rPr>
                <w:rStyle w:val="aff5"/>
                <w:color w:val="000000"/>
                <w:sz w:val="18"/>
                <w:szCs w:val="22"/>
              </w:rPr>
              <w:footnoteReference w:id="8"/>
            </w:r>
            <w:bookmarkEnd w:id="55"/>
            <w:r>
              <w:rPr>
                <w:color w:val="000000"/>
                <w:sz w:val="18"/>
                <w:szCs w:val="22"/>
              </w:rPr>
              <w:t xml:space="preserve"> в Рабочем месте оператора.</w:t>
            </w:r>
          </w:p>
        </w:tc>
      </w:tr>
      <w:tr w:rsidR="002F4B92">
        <w:trPr>
          <w:trHeight w:val="684"/>
          <w:jc w:val="center"/>
        </w:trPr>
        <w:tc>
          <w:tcPr>
            <w:tcW w:w="363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F4B92" w:rsidRDefault="002F4B92">
            <w:pPr>
              <w:jc w:val="left"/>
              <w:rPr>
                <w:color w:val="000000"/>
                <w:sz w:val="18"/>
                <w:szCs w:val="22"/>
              </w:rPr>
            </w:pPr>
          </w:p>
        </w:tc>
        <w:tc>
          <w:tcPr>
            <w:tcW w:w="591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F4B92" w:rsidRDefault="008D471E">
            <w:pPr>
              <w:rPr>
                <w:color w:val="000000"/>
                <w:sz w:val="18"/>
                <w:szCs w:val="22"/>
              </w:rPr>
            </w:pPr>
            <w:r>
              <w:rPr>
                <w:color w:val="000000"/>
                <w:sz w:val="18"/>
                <w:szCs w:val="22"/>
              </w:rPr>
              <w:t>Дополнительно поддерживается: распознавание ШК, запись нераспознанных ШК в отдельную таблицу для выгрузки в 1С и дальнейшего сопоставления</w:t>
            </w:r>
            <w:r>
              <w:rPr>
                <w:color w:val="000000"/>
                <w:sz w:val="18"/>
                <w:szCs w:val="22"/>
                <w:vertAlign w:val="superscript"/>
              </w:rPr>
              <w:t>1</w:t>
            </w:r>
            <w:r>
              <w:rPr>
                <w:color w:val="000000"/>
                <w:sz w:val="18"/>
                <w:szCs w:val="22"/>
              </w:rPr>
              <w:t xml:space="preserve"> </w:t>
            </w:r>
            <w:r>
              <w:rPr>
                <w:rStyle w:val="aff5"/>
                <w:sz w:val="22"/>
              </w:rPr>
              <w:t xml:space="preserve"> </w:t>
            </w:r>
            <w:r>
              <w:rPr>
                <w:color w:val="000000"/>
                <w:sz w:val="18"/>
                <w:szCs w:val="22"/>
              </w:rPr>
              <w:t>в рабочем месте оператора, печать этикеток</w:t>
            </w:r>
            <w:r>
              <w:rPr>
                <w:color w:val="000000"/>
                <w:sz w:val="18"/>
                <w:szCs w:val="22"/>
                <w:vertAlign w:val="superscript"/>
              </w:rPr>
              <w:t>6</w:t>
            </w:r>
            <w:r>
              <w:rPr>
                <w:color w:val="000000"/>
                <w:sz w:val="18"/>
                <w:szCs w:val="22"/>
              </w:rPr>
              <w:t>, OCR</w:t>
            </w:r>
            <w:r>
              <w:rPr>
                <w:color w:val="000000"/>
                <w:sz w:val="18"/>
                <w:szCs w:val="22"/>
                <w:vertAlign w:val="superscript"/>
              </w:rPr>
              <w:t>2</w:t>
            </w:r>
            <w:r>
              <w:rPr>
                <w:color w:val="000000"/>
                <w:sz w:val="18"/>
                <w:szCs w:val="22"/>
              </w:rPr>
              <w:t xml:space="preserve"> сбор маркировки и серий в виде текстовой строки</w:t>
            </w:r>
            <w:r>
              <w:rPr>
                <w:color w:val="000000"/>
                <w:sz w:val="18"/>
                <w:szCs w:val="22"/>
                <w:vertAlign w:val="superscript"/>
              </w:rPr>
              <w:t>1</w:t>
            </w:r>
            <w:r>
              <w:rPr>
                <w:color w:val="000000"/>
                <w:sz w:val="18"/>
                <w:szCs w:val="22"/>
              </w:rPr>
              <w:t>.</w:t>
            </w:r>
          </w:p>
        </w:tc>
      </w:tr>
      <w:tr w:rsidR="002F4B92">
        <w:trPr>
          <w:trHeight w:val="624"/>
          <w:jc w:val="center"/>
        </w:trPr>
        <w:tc>
          <w:tcPr>
            <w:tcW w:w="363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F4B92" w:rsidRDefault="002F4B92">
            <w:pPr>
              <w:jc w:val="left"/>
              <w:rPr>
                <w:color w:val="000000"/>
                <w:sz w:val="18"/>
                <w:szCs w:val="22"/>
              </w:rPr>
            </w:pPr>
          </w:p>
        </w:tc>
        <w:tc>
          <w:tcPr>
            <w:tcW w:w="591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F4B92" w:rsidRDefault="008D471E">
            <w:pPr>
              <w:rPr>
                <w:color w:val="000000"/>
                <w:sz w:val="18"/>
                <w:szCs w:val="22"/>
              </w:rPr>
            </w:pPr>
            <w:r>
              <w:rPr>
                <w:b/>
                <w:bCs/>
                <w:color w:val="000000"/>
                <w:sz w:val="18"/>
                <w:szCs w:val="22"/>
              </w:rPr>
              <w:t>4. «Создание перемещения»</w:t>
            </w:r>
            <w:r>
              <w:rPr>
                <w:color w:val="000000"/>
                <w:sz w:val="18"/>
                <w:szCs w:val="22"/>
              </w:rPr>
              <w:t xml:space="preserve"> (доступно только в онлайн обмене) - отправка запроса в 1С с выбранным получателем и отправителем для создания документа "Перемещение". </w:t>
            </w:r>
          </w:p>
          <w:p w:rsidR="002F4B92" w:rsidRDefault="008D471E">
            <w:pPr>
              <w:rPr>
                <w:color w:val="000000"/>
                <w:sz w:val="18"/>
                <w:szCs w:val="22"/>
              </w:rPr>
            </w:pPr>
            <w:r>
              <w:rPr>
                <w:color w:val="000000"/>
                <w:sz w:val="18"/>
                <w:szCs w:val="22"/>
              </w:rPr>
              <w:t>В «Центре настроек» в 1С по выбранной настройке документа будет создаваться на устройстве документ перемещения запасов между складами:</w:t>
            </w:r>
          </w:p>
          <w:p w:rsidR="002F4B92" w:rsidRDefault="008D471E">
            <w:pPr>
              <w:rPr>
                <w:color w:val="000000"/>
                <w:sz w:val="18"/>
                <w:szCs w:val="22"/>
              </w:rPr>
            </w:pPr>
            <w:r>
              <w:rPr>
                <w:color w:val="000000"/>
                <w:sz w:val="18"/>
                <w:szCs w:val="22"/>
              </w:rPr>
              <w:t>При успешном создании автоматически открывается для заполнения документ на устройстве.</w:t>
            </w:r>
          </w:p>
        </w:tc>
      </w:tr>
      <w:tr w:rsidR="002F4B92">
        <w:trPr>
          <w:trHeight w:val="624"/>
          <w:jc w:val="center"/>
        </w:trPr>
        <w:tc>
          <w:tcPr>
            <w:tcW w:w="363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F4B92" w:rsidRDefault="002F4B92">
            <w:pPr>
              <w:jc w:val="left"/>
              <w:rPr>
                <w:color w:val="000000"/>
                <w:sz w:val="18"/>
                <w:szCs w:val="22"/>
              </w:rPr>
            </w:pPr>
          </w:p>
        </w:tc>
        <w:tc>
          <w:tcPr>
            <w:tcW w:w="591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F4B92" w:rsidRDefault="008D471E">
            <w:pPr>
              <w:rPr>
                <w:color w:val="000000"/>
                <w:sz w:val="18"/>
                <w:szCs w:val="22"/>
              </w:rPr>
            </w:pPr>
            <w:r>
              <w:rPr>
                <w:b/>
                <w:color w:val="000000"/>
                <w:sz w:val="18"/>
                <w:szCs w:val="22"/>
              </w:rPr>
              <w:t>5. «Создание документа»</w:t>
            </w:r>
            <w:r>
              <w:rPr>
                <w:color w:val="000000"/>
                <w:sz w:val="18"/>
                <w:szCs w:val="22"/>
              </w:rPr>
              <w:t xml:space="preserve"> (доступно только в онлайн обмене) – создание документов на МУ для последующей их передачи в 1С.</w:t>
            </w:r>
          </w:p>
          <w:p w:rsidR="002F4B92" w:rsidRDefault="008D471E">
            <w:pPr>
              <w:rPr>
                <w:b/>
                <w:color w:val="000000"/>
                <w:sz w:val="18"/>
                <w:szCs w:val="22"/>
              </w:rPr>
            </w:pPr>
            <w:r>
              <w:rPr>
                <w:color w:val="000000"/>
                <w:sz w:val="18"/>
                <w:szCs w:val="22"/>
              </w:rPr>
              <w:t>После создания работа с документом доступна в разделах «Документы», «Сбор ШК», «</w:t>
            </w:r>
            <w:r>
              <w:rPr>
                <w:color w:val="000000"/>
                <w:sz w:val="18"/>
                <w:szCs w:val="22"/>
                <w:lang w:val="en-US"/>
              </w:rPr>
              <w:t>CV</w:t>
            </w:r>
            <w:r>
              <w:rPr>
                <w:color w:val="000000"/>
                <w:sz w:val="18"/>
                <w:szCs w:val="22"/>
              </w:rPr>
              <w:t>», «Групповая обработка» (при наличии признака в настройке документа)</w:t>
            </w:r>
          </w:p>
        </w:tc>
      </w:tr>
      <w:tr w:rsidR="002F4B92">
        <w:trPr>
          <w:trHeight w:val="564"/>
          <w:jc w:val="center"/>
        </w:trPr>
        <w:tc>
          <w:tcPr>
            <w:tcW w:w="363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F4B92" w:rsidRDefault="002F4B92">
            <w:pPr>
              <w:jc w:val="left"/>
              <w:rPr>
                <w:color w:val="000000"/>
                <w:sz w:val="18"/>
                <w:szCs w:val="22"/>
              </w:rPr>
            </w:pPr>
          </w:p>
        </w:tc>
        <w:tc>
          <w:tcPr>
            <w:tcW w:w="591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F4B92" w:rsidRPr="00C476E8" w:rsidRDefault="008D471E" w:rsidP="00C476E8">
            <w:pPr>
              <w:rPr>
                <w:color w:val="000000"/>
                <w:sz w:val="18"/>
                <w:szCs w:val="22"/>
                <w:vertAlign w:val="superscript"/>
              </w:rPr>
            </w:pPr>
            <w:r>
              <w:rPr>
                <w:color w:val="000000"/>
                <w:sz w:val="18"/>
                <w:szCs w:val="22"/>
              </w:rPr>
              <w:t>Дополнительно поддерживается: сканирование маркировок и серий</w:t>
            </w:r>
            <w:r w:rsidR="00C476E8">
              <w:rPr>
                <w:color w:val="000000"/>
                <w:sz w:val="18"/>
                <w:szCs w:val="22"/>
                <w:vertAlign w:val="superscript"/>
              </w:rPr>
              <w:t>1</w:t>
            </w:r>
            <w:r>
              <w:rPr>
                <w:color w:val="000000"/>
                <w:sz w:val="18"/>
                <w:szCs w:val="22"/>
              </w:rPr>
              <w:t>, запись отсканированных марок в таблицу "Маркировка", OCR</w:t>
            </w:r>
            <w:r w:rsidR="00C476E8">
              <w:rPr>
                <w:color w:val="000000"/>
                <w:sz w:val="18"/>
                <w:szCs w:val="22"/>
                <w:vertAlign w:val="superscript"/>
              </w:rPr>
              <w:t>2</w:t>
            </w:r>
            <w:r>
              <w:rPr>
                <w:color w:val="000000"/>
                <w:sz w:val="18"/>
                <w:szCs w:val="22"/>
              </w:rPr>
              <w:t xml:space="preserve"> на экране сканирования серий, поиск по артикулу через ActiveCV</w:t>
            </w:r>
            <w:r w:rsidR="00C476E8">
              <w:rPr>
                <w:color w:val="000000"/>
                <w:sz w:val="18"/>
                <w:szCs w:val="22"/>
                <w:vertAlign w:val="superscript"/>
              </w:rPr>
              <w:t>3</w:t>
            </w:r>
            <w:r>
              <w:rPr>
                <w:color w:val="000000"/>
                <w:sz w:val="18"/>
                <w:szCs w:val="22"/>
              </w:rPr>
              <w:t>, поиск документа по штрихкоду</w:t>
            </w:r>
            <w:r w:rsidR="00C476E8">
              <w:rPr>
                <w:color w:val="000000"/>
                <w:sz w:val="18"/>
                <w:szCs w:val="22"/>
                <w:vertAlign w:val="superscript"/>
              </w:rPr>
              <w:t>4</w:t>
            </w:r>
            <w:r>
              <w:rPr>
                <w:color w:val="000000"/>
                <w:sz w:val="18"/>
                <w:szCs w:val="22"/>
              </w:rPr>
              <w:t>, регистрация новых ШК</w:t>
            </w:r>
            <w:r w:rsidR="00C476E8">
              <w:rPr>
                <w:color w:val="000000"/>
                <w:sz w:val="18"/>
                <w:szCs w:val="22"/>
                <w:vertAlign w:val="superscript"/>
              </w:rPr>
              <w:t>5</w:t>
            </w:r>
            <w:r>
              <w:rPr>
                <w:color w:val="000000"/>
                <w:sz w:val="18"/>
                <w:szCs w:val="22"/>
              </w:rPr>
              <w:t>, печать этикеток</w:t>
            </w:r>
            <w:r w:rsidR="00C476E8">
              <w:rPr>
                <w:color w:val="000000"/>
                <w:sz w:val="18"/>
                <w:szCs w:val="22"/>
                <w:vertAlign w:val="superscript"/>
              </w:rPr>
              <w:t>6</w:t>
            </w:r>
            <w:r>
              <w:rPr>
                <w:color w:val="000000"/>
                <w:sz w:val="18"/>
                <w:szCs w:val="22"/>
              </w:rPr>
              <w:t>, адресное хранение</w:t>
            </w:r>
            <w:r w:rsidR="00C476E8">
              <w:rPr>
                <w:color w:val="000000"/>
                <w:sz w:val="18"/>
                <w:szCs w:val="22"/>
                <w:vertAlign w:val="superscript"/>
              </w:rPr>
              <w:t>7</w:t>
            </w:r>
          </w:p>
        </w:tc>
      </w:tr>
      <w:tr w:rsidR="00C476E8">
        <w:trPr>
          <w:trHeight w:val="288"/>
          <w:jc w:val="center"/>
        </w:trPr>
        <w:tc>
          <w:tcPr>
            <w:tcW w:w="363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C476E8" w:rsidRDefault="00C476E8">
            <w:pPr>
              <w:jc w:val="left"/>
              <w:rPr>
                <w:color w:val="000000"/>
                <w:sz w:val="18"/>
                <w:szCs w:val="22"/>
              </w:rPr>
            </w:pPr>
          </w:p>
        </w:tc>
        <w:tc>
          <w:tcPr>
            <w:tcW w:w="591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C476E8" w:rsidRDefault="00C476E8">
            <w:pPr>
              <w:rPr>
                <w:b/>
                <w:bCs/>
                <w:color w:val="000000"/>
                <w:sz w:val="18"/>
                <w:szCs w:val="22"/>
              </w:rPr>
            </w:pPr>
            <w:r>
              <w:rPr>
                <w:b/>
                <w:bCs/>
                <w:color w:val="000000"/>
                <w:sz w:val="18"/>
                <w:szCs w:val="22"/>
              </w:rPr>
              <w:t xml:space="preserve">6. «Агрегация» - </w:t>
            </w:r>
            <w:r w:rsidRPr="00830121">
              <w:rPr>
                <w:bCs/>
                <w:color w:val="000000"/>
                <w:sz w:val="18"/>
                <w:szCs w:val="22"/>
              </w:rPr>
              <w:t>используется для добавления кодов упаковок и кодов маркировок по сканированию</w:t>
            </w:r>
            <w:r>
              <w:rPr>
                <w:bCs/>
                <w:color w:val="000000"/>
                <w:sz w:val="18"/>
                <w:szCs w:val="22"/>
              </w:rPr>
              <w:t>. Для работы в процессе необходимо включить данный признак в настройке документа и заполнить табличные части Товары и Штрихкоды упаковок</w:t>
            </w:r>
          </w:p>
        </w:tc>
      </w:tr>
      <w:tr w:rsidR="00C476E8">
        <w:trPr>
          <w:trHeight w:val="288"/>
          <w:jc w:val="center"/>
        </w:trPr>
        <w:tc>
          <w:tcPr>
            <w:tcW w:w="363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C476E8" w:rsidRDefault="00C476E8">
            <w:pPr>
              <w:jc w:val="left"/>
              <w:rPr>
                <w:color w:val="000000"/>
                <w:sz w:val="18"/>
                <w:szCs w:val="22"/>
              </w:rPr>
            </w:pPr>
          </w:p>
        </w:tc>
        <w:tc>
          <w:tcPr>
            <w:tcW w:w="591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C476E8" w:rsidRDefault="00C476E8">
            <w:pPr>
              <w:rPr>
                <w:b/>
                <w:bCs/>
                <w:color w:val="000000"/>
                <w:sz w:val="18"/>
                <w:szCs w:val="22"/>
              </w:rPr>
            </w:pPr>
            <w:r>
              <w:rPr>
                <w:color w:val="000000"/>
                <w:sz w:val="18"/>
                <w:szCs w:val="22"/>
              </w:rPr>
              <w:t>Дополнительно поддерживается: сканирование маркировок</w:t>
            </w:r>
            <w:r>
              <w:rPr>
                <w:color w:val="000000"/>
                <w:sz w:val="18"/>
                <w:szCs w:val="22"/>
                <w:vertAlign w:val="superscript"/>
              </w:rPr>
              <w:t>1</w:t>
            </w:r>
            <w:r>
              <w:rPr>
                <w:color w:val="000000"/>
                <w:sz w:val="18"/>
                <w:szCs w:val="22"/>
              </w:rPr>
              <w:t xml:space="preserve"> и кодов агрегаций, запись отсканированных марок в таблицу "Маркировка", OCR</w:t>
            </w:r>
            <w:r>
              <w:rPr>
                <w:color w:val="000000"/>
                <w:sz w:val="18"/>
                <w:szCs w:val="22"/>
                <w:vertAlign w:val="superscript"/>
              </w:rPr>
              <w:t>2</w:t>
            </w:r>
            <w:r>
              <w:rPr>
                <w:color w:val="000000"/>
                <w:sz w:val="18"/>
                <w:szCs w:val="22"/>
              </w:rPr>
              <w:t xml:space="preserve"> на экране сканирования серий, поиск по артикулу через ActiveCV</w:t>
            </w:r>
            <w:r>
              <w:rPr>
                <w:color w:val="000000"/>
                <w:sz w:val="18"/>
                <w:szCs w:val="22"/>
                <w:vertAlign w:val="superscript"/>
              </w:rPr>
              <w:t>3</w:t>
            </w:r>
            <w:r>
              <w:rPr>
                <w:color w:val="000000"/>
                <w:sz w:val="18"/>
                <w:szCs w:val="22"/>
              </w:rPr>
              <w:t>, поиск документа по штрихкоду</w:t>
            </w:r>
            <w:r w:rsidRPr="004D2C36">
              <w:rPr>
                <w:color w:val="000000"/>
                <w:sz w:val="18"/>
                <w:szCs w:val="22"/>
                <w:vertAlign w:val="superscript"/>
              </w:rPr>
              <w:t>4</w:t>
            </w:r>
            <w:r>
              <w:rPr>
                <w:color w:val="000000"/>
                <w:sz w:val="18"/>
                <w:szCs w:val="22"/>
              </w:rPr>
              <w:t>, регистрация новых ШК</w:t>
            </w:r>
            <w:r w:rsidRPr="004D2C36">
              <w:rPr>
                <w:color w:val="000000"/>
                <w:sz w:val="18"/>
                <w:szCs w:val="22"/>
                <w:vertAlign w:val="superscript"/>
              </w:rPr>
              <w:t>5</w:t>
            </w:r>
            <w:r>
              <w:rPr>
                <w:color w:val="000000"/>
                <w:sz w:val="18"/>
                <w:szCs w:val="22"/>
              </w:rPr>
              <w:t>, печать этикеток</w:t>
            </w:r>
            <w:r>
              <w:rPr>
                <w:color w:val="000000"/>
                <w:sz w:val="18"/>
                <w:szCs w:val="22"/>
                <w:vertAlign w:val="superscript"/>
              </w:rPr>
              <w:t>6</w:t>
            </w:r>
            <w:r>
              <w:rPr>
                <w:color w:val="000000"/>
                <w:sz w:val="18"/>
                <w:szCs w:val="22"/>
              </w:rPr>
              <w:t>, адресное хранение</w:t>
            </w:r>
            <w:r>
              <w:rPr>
                <w:color w:val="000000"/>
                <w:sz w:val="18"/>
                <w:szCs w:val="22"/>
                <w:vertAlign w:val="superscript"/>
              </w:rPr>
              <w:t>7</w:t>
            </w:r>
          </w:p>
        </w:tc>
      </w:tr>
      <w:tr w:rsidR="002F4B92">
        <w:trPr>
          <w:trHeight w:val="288"/>
          <w:jc w:val="center"/>
        </w:trPr>
        <w:tc>
          <w:tcPr>
            <w:tcW w:w="363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F4B92" w:rsidRDefault="002F4B92">
            <w:pPr>
              <w:jc w:val="left"/>
              <w:rPr>
                <w:color w:val="000000"/>
                <w:sz w:val="18"/>
                <w:szCs w:val="22"/>
              </w:rPr>
            </w:pPr>
          </w:p>
        </w:tc>
        <w:tc>
          <w:tcPr>
            <w:tcW w:w="591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F4B92" w:rsidRDefault="008D471E">
            <w:pPr>
              <w:rPr>
                <w:color w:val="000000"/>
                <w:sz w:val="18"/>
                <w:szCs w:val="22"/>
                <w:vertAlign w:val="superscript"/>
              </w:rPr>
            </w:pPr>
            <w:r>
              <w:rPr>
                <w:b/>
                <w:bCs/>
                <w:color w:val="000000"/>
                <w:sz w:val="18"/>
                <w:szCs w:val="22"/>
              </w:rPr>
              <w:t>6. «Остатки Цены»</w:t>
            </w:r>
            <w:r>
              <w:rPr>
                <w:color w:val="000000"/>
                <w:sz w:val="18"/>
                <w:szCs w:val="22"/>
              </w:rPr>
              <w:t xml:space="preserve"> (доступно только в онлайн обмене) - получение данных об остатках и ценах по ШК через запрос в 1С </w:t>
            </w:r>
            <w:r>
              <w:rPr>
                <w:color w:val="000000"/>
                <w:sz w:val="18"/>
                <w:szCs w:val="22"/>
              </w:rPr>
              <w:lastRenderedPageBreak/>
              <w:t>для получения остатков и цен номенклатуры</w:t>
            </w:r>
            <w:r w:rsidR="00C90C93">
              <w:rPr>
                <w:color w:val="000000"/>
                <w:sz w:val="18"/>
                <w:szCs w:val="22"/>
                <w:vertAlign w:val="superscript"/>
              </w:rPr>
              <w:t>10</w:t>
            </w:r>
          </w:p>
        </w:tc>
      </w:tr>
      <w:tr w:rsidR="002F4B92">
        <w:trPr>
          <w:trHeight w:val="288"/>
          <w:jc w:val="center"/>
        </w:trPr>
        <w:tc>
          <w:tcPr>
            <w:tcW w:w="363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F4B92" w:rsidRDefault="002F4B92">
            <w:pPr>
              <w:jc w:val="left"/>
              <w:rPr>
                <w:color w:val="000000"/>
                <w:sz w:val="18"/>
                <w:szCs w:val="22"/>
              </w:rPr>
            </w:pPr>
          </w:p>
        </w:tc>
        <w:tc>
          <w:tcPr>
            <w:tcW w:w="591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F4B92" w:rsidRDefault="008D471E">
            <w:pPr>
              <w:rPr>
                <w:bCs/>
                <w:color w:val="000000"/>
                <w:sz w:val="18"/>
                <w:szCs w:val="22"/>
              </w:rPr>
            </w:pPr>
            <w:r>
              <w:rPr>
                <w:b/>
                <w:bCs/>
                <w:color w:val="000000"/>
                <w:sz w:val="18"/>
                <w:szCs w:val="22"/>
              </w:rPr>
              <w:t>7. «</w:t>
            </w:r>
            <w:r>
              <w:rPr>
                <w:b/>
                <w:bCs/>
                <w:color w:val="000000"/>
                <w:sz w:val="18"/>
                <w:szCs w:val="22"/>
                <w:lang w:val="en-US"/>
              </w:rPr>
              <w:t>CV</w:t>
            </w:r>
            <w:r>
              <w:rPr>
                <w:b/>
                <w:bCs/>
                <w:color w:val="000000"/>
                <w:sz w:val="18"/>
                <w:szCs w:val="22"/>
              </w:rPr>
              <w:t>»</w:t>
            </w:r>
            <w:r>
              <w:t xml:space="preserve"> </w:t>
            </w:r>
            <w:r>
              <w:rPr>
                <w:b/>
                <w:bCs/>
                <w:color w:val="000000"/>
                <w:sz w:val="18"/>
                <w:szCs w:val="22"/>
              </w:rPr>
              <w:t xml:space="preserve">(computer vision) - </w:t>
            </w:r>
            <w:r>
              <w:rPr>
                <w:bCs/>
                <w:color w:val="000000"/>
                <w:sz w:val="18"/>
                <w:szCs w:val="22"/>
              </w:rPr>
              <w:t>можно работать с агрегацией, приемкой, отгрузкой, инвентаризацией маркируемого товара, собирая коды маркировок как агрегации, так и простым списком.</w:t>
            </w:r>
          </w:p>
          <w:p w:rsidR="002F4B92" w:rsidRDefault="008D471E">
            <w:pPr>
              <w:rPr>
                <w:bCs/>
                <w:color w:val="000000"/>
                <w:sz w:val="18"/>
                <w:szCs w:val="22"/>
              </w:rPr>
            </w:pPr>
            <w:r>
              <w:rPr>
                <w:bCs/>
                <w:color w:val="000000"/>
                <w:sz w:val="18"/>
                <w:szCs w:val="22"/>
              </w:rPr>
              <w:t>Поддерживается работа с заполненной или пустой табличной частью.</w:t>
            </w:r>
          </w:p>
        </w:tc>
      </w:tr>
      <w:tr w:rsidR="002F4B92">
        <w:trPr>
          <w:trHeight w:val="348"/>
          <w:jc w:val="center"/>
        </w:trPr>
        <w:tc>
          <w:tcPr>
            <w:tcW w:w="363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F4B92" w:rsidRDefault="002F4B92">
            <w:pPr>
              <w:jc w:val="left"/>
              <w:rPr>
                <w:color w:val="000000"/>
                <w:sz w:val="18"/>
                <w:szCs w:val="22"/>
              </w:rPr>
            </w:pPr>
          </w:p>
        </w:tc>
        <w:tc>
          <w:tcPr>
            <w:tcW w:w="591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F4B92" w:rsidRDefault="008D471E" w:rsidP="00C90C93">
            <w:pPr>
              <w:rPr>
                <w:b/>
                <w:bCs/>
                <w:color w:val="000000"/>
                <w:sz w:val="18"/>
                <w:szCs w:val="22"/>
                <w:vertAlign w:val="superscript"/>
              </w:rPr>
            </w:pPr>
            <w:r>
              <w:rPr>
                <w:color w:val="000000"/>
                <w:sz w:val="18"/>
                <w:szCs w:val="22"/>
              </w:rPr>
              <w:t>Дополнительно поддерживается: сканирование маркировок</w:t>
            </w:r>
            <w:r w:rsidR="00C90C93" w:rsidRPr="00C90C93">
              <w:rPr>
                <w:sz w:val="20"/>
                <w:vertAlign w:val="superscript"/>
              </w:rPr>
              <w:t>1</w:t>
            </w:r>
            <w:r>
              <w:rPr>
                <w:color w:val="000000"/>
                <w:sz w:val="18"/>
                <w:szCs w:val="22"/>
              </w:rPr>
              <w:t xml:space="preserve">, запись отсканированных марок в таблицу "Маркировка", сканирование </w:t>
            </w:r>
            <w:r>
              <w:rPr>
                <w:color w:val="000000"/>
                <w:sz w:val="18"/>
                <w:szCs w:val="22"/>
                <w:lang w:val="en-US"/>
              </w:rPr>
              <w:t>SSCC</w:t>
            </w:r>
            <w:r>
              <w:rPr>
                <w:color w:val="000000"/>
                <w:sz w:val="18"/>
                <w:szCs w:val="22"/>
              </w:rPr>
              <w:t xml:space="preserve"> кода транспортной упаковки</w:t>
            </w:r>
            <w:r>
              <w:rPr>
                <w:rStyle w:val="aff5"/>
                <w:color w:val="000000"/>
                <w:sz w:val="18"/>
                <w:szCs w:val="22"/>
              </w:rPr>
              <w:footnoteReference w:id="9"/>
            </w:r>
          </w:p>
        </w:tc>
      </w:tr>
      <w:tr w:rsidR="002F4B92">
        <w:trPr>
          <w:trHeight w:val="348"/>
          <w:jc w:val="center"/>
        </w:trPr>
        <w:tc>
          <w:tcPr>
            <w:tcW w:w="363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F4B92" w:rsidRDefault="002F4B92">
            <w:pPr>
              <w:jc w:val="left"/>
              <w:rPr>
                <w:color w:val="000000"/>
                <w:sz w:val="18"/>
                <w:szCs w:val="22"/>
              </w:rPr>
            </w:pPr>
          </w:p>
        </w:tc>
        <w:tc>
          <w:tcPr>
            <w:tcW w:w="591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F4B92" w:rsidRDefault="008D471E">
            <w:pPr>
              <w:rPr>
                <w:color w:val="000000"/>
                <w:sz w:val="18"/>
                <w:szCs w:val="22"/>
              </w:rPr>
            </w:pPr>
            <w:r>
              <w:rPr>
                <w:b/>
                <w:bCs/>
                <w:color w:val="000000"/>
                <w:sz w:val="18"/>
                <w:szCs w:val="22"/>
              </w:rPr>
              <w:t>8. «Товары»</w:t>
            </w:r>
            <w:r>
              <w:rPr>
                <w:color w:val="000000"/>
                <w:sz w:val="18"/>
                <w:szCs w:val="22"/>
              </w:rPr>
              <w:t xml:space="preserve"> - справочник по таблице "Номенклатура"</w:t>
            </w:r>
          </w:p>
        </w:tc>
      </w:tr>
      <w:tr w:rsidR="002F4B92">
        <w:trPr>
          <w:trHeight w:val="348"/>
          <w:jc w:val="center"/>
        </w:trPr>
        <w:tc>
          <w:tcPr>
            <w:tcW w:w="363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F4B92" w:rsidRDefault="002F4B92">
            <w:pPr>
              <w:jc w:val="left"/>
              <w:rPr>
                <w:color w:val="000000"/>
                <w:sz w:val="18"/>
                <w:szCs w:val="22"/>
              </w:rPr>
            </w:pPr>
          </w:p>
        </w:tc>
        <w:tc>
          <w:tcPr>
            <w:tcW w:w="591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F4B92" w:rsidRPr="00C90C93" w:rsidRDefault="008D471E" w:rsidP="00C476E8">
            <w:pPr>
              <w:rPr>
                <w:color w:val="000000"/>
                <w:sz w:val="18"/>
                <w:szCs w:val="22"/>
                <w:vertAlign w:val="superscript"/>
              </w:rPr>
            </w:pPr>
            <w:r>
              <w:rPr>
                <w:color w:val="000000"/>
                <w:sz w:val="18"/>
                <w:szCs w:val="22"/>
              </w:rPr>
              <w:t>Дополнительно поддерживается: регистрация нового ШК у товара</w:t>
            </w:r>
            <w:r w:rsidR="00C90C93">
              <w:rPr>
                <w:color w:val="000000"/>
                <w:sz w:val="18"/>
                <w:szCs w:val="22"/>
                <w:vertAlign w:val="superscript"/>
              </w:rPr>
              <w:t>5</w:t>
            </w:r>
          </w:p>
        </w:tc>
      </w:tr>
      <w:tr w:rsidR="002F4B92">
        <w:trPr>
          <w:trHeight w:val="288"/>
          <w:jc w:val="center"/>
        </w:trPr>
        <w:tc>
          <w:tcPr>
            <w:tcW w:w="363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F4B92" w:rsidRDefault="002F4B92">
            <w:pPr>
              <w:jc w:val="left"/>
              <w:rPr>
                <w:color w:val="000000"/>
                <w:sz w:val="18"/>
                <w:szCs w:val="22"/>
              </w:rPr>
            </w:pPr>
          </w:p>
        </w:tc>
        <w:tc>
          <w:tcPr>
            <w:tcW w:w="591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F4B92" w:rsidRDefault="008D471E">
            <w:pPr>
              <w:rPr>
                <w:color w:val="000000"/>
                <w:sz w:val="18"/>
                <w:szCs w:val="22"/>
              </w:rPr>
            </w:pPr>
            <w:r>
              <w:rPr>
                <w:b/>
                <w:bCs/>
                <w:color w:val="000000"/>
                <w:sz w:val="18"/>
                <w:szCs w:val="22"/>
              </w:rPr>
              <w:t>9. «Параметры»</w:t>
            </w:r>
            <w:r>
              <w:rPr>
                <w:color w:val="000000"/>
                <w:sz w:val="18"/>
                <w:szCs w:val="22"/>
              </w:rPr>
              <w:t xml:space="preserve"> - установка настроек работы конфигурации и обмена данных с 1С.</w:t>
            </w:r>
          </w:p>
        </w:tc>
      </w:tr>
      <w:tr w:rsidR="002F4B92">
        <w:trPr>
          <w:trHeight w:val="360"/>
          <w:jc w:val="center"/>
        </w:trPr>
        <w:tc>
          <w:tcPr>
            <w:tcW w:w="363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F4B92" w:rsidRDefault="002F4B92">
            <w:pPr>
              <w:jc w:val="left"/>
              <w:rPr>
                <w:color w:val="000000"/>
                <w:sz w:val="18"/>
                <w:szCs w:val="22"/>
              </w:rPr>
            </w:pPr>
          </w:p>
        </w:tc>
        <w:tc>
          <w:tcPr>
            <w:tcW w:w="5916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F4B92" w:rsidRDefault="008D471E">
            <w:pPr>
              <w:rPr>
                <w:color w:val="000000"/>
                <w:sz w:val="18"/>
                <w:szCs w:val="22"/>
              </w:rPr>
            </w:pPr>
            <w:r>
              <w:rPr>
                <w:b/>
                <w:bCs/>
                <w:color w:val="000000"/>
                <w:sz w:val="18"/>
                <w:szCs w:val="22"/>
              </w:rPr>
              <w:t xml:space="preserve">10. «Печать этикеток» </w:t>
            </w:r>
            <w:r>
              <w:rPr>
                <w:color w:val="000000"/>
                <w:sz w:val="18"/>
                <w:szCs w:val="22"/>
              </w:rPr>
              <w:t>(доступно только в онлайн обмене) - получение данных по отсканированному ШК через пользовательский запрос</w:t>
            </w:r>
            <w:bookmarkStart w:id="56" w:name="_Ref168315553"/>
            <w:r>
              <w:rPr>
                <w:rStyle w:val="aff5"/>
                <w:color w:val="000000"/>
                <w:sz w:val="18"/>
                <w:szCs w:val="22"/>
              </w:rPr>
              <w:footnoteReference w:id="10"/>
            </w:r>
            <w:bookmarkEnd w:id="56"/>
            <w:r>
              <w:rPr>
                <w:color w:val="000000"/>
                <w:sz w:val="18"/>
                <w:szCs w:val="22"/>
              </w:rPr>
              <w:t xml:space="preserve"> к 1С для печати этикеток.</w:t>
            </w:r>
          </w:p>
        </w:tc>
      </w:tr>
    </w:tbl>
    <w:p w:rsidR="005E2C12" w:rsidRDefault="005E2C12" w:rsidP="005E2C12">
      <w:pPr>
        <w:pStyle w:val="a"/>
        <w:numPr>
          <w:ilvl w:val="0"/>
          <w:numId w:val="0"/>
        </w:numPr>
        <w:ind w:left="1287"/>
        <w:rPr>
          <w:sz w:val="22"/>
          <w:szCs w:val="22"/>
          <w:highlight w:val="lightGray"/>
        </w:rPr>
      </w:pPr>
      <w:bookmarkStart w:id="57" w:name="_Toc169175153"/>
      <w:bookmarkStart w:id="58" w:name="_Toc163578388"/>
      <w:bookmarkStart w:id="59" w:name="_Toc169175697"/>
      <w:bookmarkStart w:id="60" w:name="Техподдержка"/>
      <w:bookmarkEnd w:id="43"/>
      <w:r>
        <w:rPr>
          <w:sz w:val="22"/>
          <w:szCs w:val="22"/>
          <w:highlight w:val="lightGray"/>
        </w:rPr>
        <w:br w:type="page"/>
      </w:r>
    </w:p>
    <w:p w:rsidR="002F4B92" w:rsidRDefault="008D471E" w:rsidP="005E2C12">
      <w:pPr>
        <w:pStyle w:val="a"/>
        <w:numPr>
          <w:ilvl w:val="0"/>
          <w:numId w:val="0"/>
        </w:numPr>
        <w:ind w:left="1287"/>
        <w:rPr>
          <w:sz w:val="22"/>
          <w:szCs w:val="22"/>
        </w:rPr>
      </w:pPr>
      <w:bookmarkStart w:id="61" w:name="_Toc194504197"/>
      <w:r>
        <w:rPr>
          <w:sz w:val="22"/>
          <w:szCs w:val="22"/>
        </w:rPr>
        <w:lastRenderedPageBreak/>
        <w:t>Загрузка документа из МУ в 1С (офлайн обмен).</w:t>
      </w:r>
      <w:bookmarkEnd w:id="57"/>
      <w:bookmarkEnd w:id="61"/>
    </w:p>
    <w:p w:rsidR="002F4B92" w:rsidRDefault="008D471E">
      <w:pPr>
        <w:ind w:firstLine="567"/>
        <w:rPr>
          <w:sz w:val="22"/>
          <w:szCs w:val="22"/>
        </w:rPr>
      </w:pPr>
      <w:r>
        <w:rPr>
          <w:sz w:val="22"/>
          <w:szCs w:val="22"/>
        </w:rPr>
        <w:t>После обработки документа на МУ оператор мобильного устройства инициирует передачу данных по документу в систему 1С с помощью кнопки «Выгрузить документ» (или аналогичного пункта в контекстном меню «</w:t>
      </w:r>
      <w:r>
        <w:rPr>
          <w:noProof/>
          <w:sz w:val="22"/>
          <w:szCs w:val="22"/>
        </w:rPr>
        <mc:AlternateContent>
          <mc:Choice Requires="wpg">
            <w:drawing>
              <wp:inline distT="0" distB="0" distL="0" distR="0">
                <wp:extent cx="76200" cy="181708"/>
                <wp:effectExtent l="0" t="0" r="0" b="8890"/>
                <wp:docPr id="61" name="Рисунок 14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>
                          <a:picLocks noChangeAspect="1"/>
                        </pic:cNvPicPr>
                      </pic:nvPicPr>
                      <pic:blipFill>
                        <a:blip r:embed="rId95"/>
                        <a:stretch/>
                      </pic:blipFill>
                      <pic:spPr bwMode="auto">
                        <a:xfrm>
                          <a:off x="0" y="0"/>
                          <a:ext cx="76428" cy="18225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cx1="http://schemas.microsoft.com/office/drawing/2015/9/8/chartex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0" o:spid="_x0000_s60" type="#_x0000_t75" style="width:6.00pt;height:14.31pt;mso-wrap-distance-left:0.00pt;mso-wrap-distance-top:0.00pt;mso-wrap-distance-right:0.00pt;mso-wrap-distance-bottom:0.00pt;" stroked="false">
                <v:path textboxrect="0,0,0,0"/>
                <v:imagedata r:id="rId96" o:title=""/>
              </v:shape>
            </w:pict>
          </mc:Fallback>
        </mc:AlternateContent>
      </w:r>
      <w:r>
        <w:rPr>
          <w:sz w:val="22"/>
          <w:szCs w:val="22"/>
        </w:rPr>
        <w:t xml:space="preserve">», которое находится в правом верхнем углу экрана). </w:t>
      </w:r>
    </w:p>
    <w:p w:rsidR="002F4B92" w:rsidRDefault="00D81254">
      <w:pPr>
        <w:ind w:firstLine="567"/>
        <w:jc w:val="center"/>
        <w:rPr>
          <w:sz w:val="22"/>
          <w:szCs w:val="22"/>
        </w:rPr>
      </w:pPr>
      <w:r>
        <w:rPr>
          <w:noProof/>
        </w:rPr>
        <w:drawing>
          <wp:inline distT="0" distB="0" distL="0" distR="0" wp14:anchorId="72CC3202" wp14:editId="1EA761CD">
            <wp:extent cx="1589894" cy="2593294"/>
            <wp:effectExtent l="76200" t="19050" r="67945" b="131445"/>
            <wp:docPr id="355" name="Рисунок 3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8"/>
                    <a:stretch>
                      <a:fillRect/>
                    </a:stretch>
                  </pic:blipFill>
                  <pic:spPr>
                    <a:xfrm>
                      <a:off x="0" y="0"/>
                      <a:ext cx="1614076" cy="263273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ffectLst>
                      <a:outerShdw blurRad="50800" dist="50800" dir="5400000" algn="ctr" rotWithShape="0">
                        <a:schemeClr val="tx1">
                          <a:alpha val="43000"/>
                        </a:schemeClr>
                      </a:outerShdw>
                    </a:effectLst>
                  </pic:spPr>
                </pic:pic>
              </a:graphicData>
            </a:graphic>
          </wp:inline>
        </w:drawing>
      </w:r>
    </w:p>
    <w:p w:rsidR="002F4B92" w:rsidRDefault="008D471E">
      <w:pPr>
        <w:ind w:firstLine="567"/>
        <w:rPr>
          <w:sz w:val="22"/>
          <w:szCs w:val="22"/>
        </w:rPr>
      </w:pPr>
      <w:r>
        <w:rPr>
          <w:sz w:val="22"/>
          <w:szCs w:val="22"/>
        </w:rPr>
        <w:t>На стороне 1С действия с обработанными пользователем МУ документами осуществляется в «Рабочем месте оператора обмена» во вкладке «Документы обмена».</w:t>
      </w:r>
    </w:p>
    <w:p w:rsidR="002F4B92" w:rsidRDefault="008D471E">
      <w:pPr>
        <w:ind w:firstLine="567"/>
        <w:rPr>
          <w:sz w:val="22"/>
          <w:szCs w:val="22"/>
        </w:rPr>
      </w:pPr>
      <w:r>
        <w:rPr>
          <w:sz w:val="22"/>
          <w:szCs w:val="22"/>
        </w:rPr>
        <w:t>Для загрузки документа с МУ и его записи в базу при офлайн обмене:</w:t>
      </w:r>
    </w:p>
    <w:p w:rsidR="002F4B92" w:rsidRDefault="008D471E">
      <w:pPr>
        <w:widowControl/>
        <w:numPr>
          <w:ilvl w:val="0"/>
          <w:numId w:val="14"/>
        </w:numPr>
        <w:spacing w:before="0" w:after="0"/>
        <w:ind w:left="284" w:hanging="284"/>
        <w:contextualSpacing/>
        <w:rPr>
          <w:sz w:val="22"/>
          <w:szCs w:val="22"/>
        </w:rPr>
      </w:pPr>
      <w:r>
        <w:rPr>
          <w:sz w:val="22"/>
          <w:szCs w:val="22"/>
        </w:rPr>
        <w:t>Убедиться в наличии статуса «К выгрузке» у документа в мобильном приложении;</w:t>
      </w:r>
    </w:p>
    <w:p w:rsidR="002F4B92" w:rsidRDefault="008D471E">
      <w:pPr>
        <w:widowControl/>
        <w:spacing w:before="0" w:after="0"/>
        <w:contextualSpacing/>
        <w:jc w:val="center"/>
        <w:rPr>
          <w:sz w:val="22"/>
          <w:szCs w:val="22"/>
        </w:rPr>
      </w:pPr>
      <w:r>
        <w:rPr>
          <w:noProof/>
          <w:sz w:val="22"/>
          <w:szCs w:val="22"/>
        </w:rPr>
        <mc:AlternateContent>
          <mc:Choice Requires="wpg">
            <w:drawing>
              <wp:inline distT="0" distB="0" distL="0" distR="0">
                <wp:extent cx="2124075" cy="1381993"/>
                <wp:effectExtent l="57150" t="57150" r="85725" b="104138"/>
                <wp:docPr id="63" name="Рисунок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>
                          <a:picLocks noChangeAspect="1"/>
                        </pic:cNvPicPr>
                      </pic:nvPicPr>
                      <pic:blipFill>
                        <a:blip r:embed="rId129"/>
                        <a:stretch/>
                      </pic:blipFill>
                      <pic:spPr bwMode="auto">
                        <a:xfrm>
                          <a:off x="0" y="0"/>
                          <a:ext cx="2129165" cy="1385305"/>
                        </a:xfrm>
                        <a:prstGeom prst="rect">
                          <a:avLst/>
                        </a:prstGeom>
                        <a:ln w="9525" cap="sq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  <a:effectLst>
                          <a:outerShdw blurRad="50800" dist="38100" dir="2700000" algn="tl" rotWithShape="0">
                            <a:srgbClr val="000000">
                              <a:alpha val="43000"/>
                            </a:srgbClr>
                          </a:outerShdw>
                        </a:effectLst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cx1="http://schemas.microsoft.com/office/drawing/2015/9/8/chartex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2" o:spid="_x0000_s62" type="#_x0000_t75" style="width:167.25pt;height:108.82pt;mso-wrap-distance-left:0.00pt;mso-wrap-distance-top:0.00pt;mso-wrap-distance-right:0.00pt;mso-wrap-distance-bottom:0.00pt;" strokecolor="#000000" strokeweight="0.75pt">
                <v:path textboxrect="0,0,0,0"/>
                <v:imagedata r:id="rId130" o:title=""/>
              </v:shape>
            </w:pict>
          </mc:Fallback>
        </mc:AlternateContent>
      </w:r>
    </w:p>
    <w:p w:rsidR="002F4B92" w:rsidRDefault="008D471E">
      <w:pPr>
        <w:widowControl/>
        <w:numPr>
          <w:ilvl w:val="0"/>
          <w:numId w:val="14"/>
        </w:numPr>
        <w:spacing w:before="0" w:after="0"/>
        <w:ind w:left="284" w:hanging="284"/>
        <w:contextualSpacing/>
        <w:rPr>
          <w:sz w:val="22"/>
          <w:szCs w:val="22"/>
        </w:rPr>
      </w:pPr>
      <w:r>
        <w:rPr>
          <w:sz w:val="22"/>
          <w:szCs w:val="22"/>
        </w:rPr>
        <w:t>В рабочем месте оператора во вкладке «Документы обмена» нажать «Выбрать пользователей и выгрузить»;</w:t>
      </w:r>
    </w:p>
    <w:p w:rsidR="002F4B92" w:rsidRDefault="008D471E">
      <w:pPr>
        <w:widowControl/>
        <w:spacing w:before="0" w:after="0"/>
        <w:contextualSpacing/>
        <w:jc w:val="center"/>
        <w:rPr>
          <w:sz w:val="22"/>
          <w:szCs w:val="22"/>
        </w:rPr>
      </w:pPr>
      <w:r>
        <w:rPr>
          <w:noProof/>
        </w:rPr>
        <w:lastRenderedPageBreak/>
        <mc:AlternateContent>
          <mc:Choice Requires="wpg">
            <w:drawing>
              <wp:inline distT="0" distB="0" distL="0" distR="0">
                <wp:extent cx="4301464" cy="2503805"/>
                <wp:effectExtent l="76200" t="19050" r="80645" b="125095"/>
                <wp:docPr id="64" name="Рисунок 8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>
                          <a:picLocks noChangeAspect="1"/>
                        </pic:cNvPicPr>
                      </pic:nvPicPr>
                      <pic:blipFill>
                        <a:blip r:embed="rId131"/>
                        <a:stretch/>
                      </pic:blipFill>
                      <pic:spPr bwMode="auto">
                        <a:xfrm>
                          <a:off x="0" y="0"/>
                          <a:ext cx="4318962" cy="2513991"/>
                        </a:xfrm>
                        <a:prstGeom prst="rect">
                          <a:avLst/>
                        </a:prstGeom>
                        <a:ln>
                          <a:solidFill>
                            <a:sysClr val="windowText" lastClr="000000"/>
                          </a:solidFill>
                        </a:ln>
                        <a:effectLst>
                          <a:outerShdw blurRad="50800" dist="50800" dir="5400000" algn="ctr" rotWithShape="0">
                            <a:srgbClr val="000000">
                              <a:alpha val="43000"/>
                            </a:srgbClr>
                          </a:outerShdw>
                        </a:effectLst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cx1="http://schemas.microsoft.com/office/drawing/2015/9/8/chartex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3" o:spid="_x0000_s63" type="#_x0000_t75" style="width:338.70pt;height:197.15pt;mso-wrap-distance-left:0.00pt;mso-wrap-distance-top:0.00pt;mso-wrap-distance-right:0.00pt;mso-wrap-distance-bottom:0.00pt;" strokecolor="#000000">
                <v:path textboxrect="0,0,0,0"/>
                <v:imagedata r:id="rId132" o:title=""/>
              </v:shape>
            </w:pict>
          </mc:Fallback>
        </mc:AlternateContent>
      </w:r>
    </w:p>
    <w:p w:rsidR="002F4B92" w:rsidRDefault="008D471E">
      <w:pPr>
        <w:widowControl/>
        <w:numPr>
          <w:ilvl w:val="0"/>
          <w:numId w:val="14"/>
        </w:numPr>
        <w:spacing w:before="0" w:after="0"/>
        <w:ind w:left="284" w:hanging="284"/>
        <w:contextualSpacing/>
        <w:rPr>
          <w:sz w:val="22"/>
          <w:szCs w:val="22"/>
        </w:rPr>
      </w:pPr>
      <w:r>
        <w:rPr>
          <w:sz w:val="22"/>
          <w:szCs w:val="22"/>
        </w:rPr>
        <w:t>Выбрать в списке пользователя в соответствующей колонке;</w:t>
      </w:r>
    </w:p>
    <w:p w:rsidR="002F4B92" w:rsidRDefault="008D471E">
      <w:pPr>
        <w:widowControl/>
        <w:numPr>
          <w:ilvl w:val="0"/>
          <w:numId w:val="14"/>
        </w:numPr>
        <w:spacing w:before="0" w:after="0"/>
        <w:ind w:left="284" w:hanging="284"/>
        <w:contextualSpacing/>
        <w:rPr>
          <w:sz w:val="22"/>
          <w:szCs w:val="22"/>
        </w:rPr>
      </w:pPr>
      <w:r>
        <w:rPr>
          <w:sz w:val="22"/>
          <w:szCs w:val="22"/>
        </w:rPr>
        <w:t>По кнопке «Загрузить данные» загружаются результаты отправленных с мобильного устройства данных в 1С;</w:t>
      </w:r>
    </w:p>
    <w:p w:rsidR="002F4B92" w:rsidRDefault="008D471E">
      <w:pPr>
        <w:ind w:left="284"/>
        <w:contextualSpacing/>
        <w:rPr>
          <w:sz w:val="22"/>
          <w:szCs w:val="22"/>
        </w:rPr>
      </w:pPr>
      <w:r>
        <w:rPr>
          <w:sz w:val="22"/>
          <w:szCs w:val="22"/>
        </w:rPr>
        <w:t xml:space="preserve"> При успешной загрузке данных с устройства, появится сообщение «Данные загружены по пользователю &lt;имя пользователя&gt;.</w:t>
      </w:r>
    </w:p>
    <w:p w:rsidR="002F4B92" w:rsidRDefault="008D471E">
      <w:pPr>
        <w:widowControl/>
        <w:ind w:left="284"/>
        <w:contextualSpacing/>
        <w:rPr>
          <w:sz w:val="22"/>
          <w:szCs w:val="22"/>
        </w:rPr>
      </w:pPr>
      <w:r>
        <w:rPr>
          <w:sz w:val="22"/>
          <w:szCs w:val="22"/>
        </w:rPr>
        <w:t>Примечание: если в настройке документа включено «</w:t>
      </w:r>
      <w:hyperlink w:anchor="Загружать_документ" w:tooltip="#Загружать_документ" w:history="1">
        <w:r>
          <w:rPr>
            <w:sz w:val="22"/>
            <w:szCs w:val="22"/>
          </w:rPr>
          <w:t>Загружать в документ 1С после получения из ТСД»</w:t>
        </w:r>
      </w:hyperlink>
      <w:r>
        <w:rPr>
          <w:sz w:val="22"/>
          <w:szCs w:val="22"/>
        </w:rPr>
        <w:t>, то следует перейти сразу к шагу 10 текущего раздела.</w:t>
      </w:r>
    </w:p>
    <w:p w:rsidR="002F4B92" w:rsidRDefault="008D471E">
      <w:pPr>
        <w:widowControl/>
        <w:numPr>
          <w:ilvl w:val="0"/>
          <w:numId w:val="14"/>
        </w:numPr>
        <w:ind w:left="284" w:hanging="284"/>
        <w:contextualSpacing/>
        <w:rPr>
          <w:sz w:val="22"/>
          <w:szCs w:val="22"/>
        </w:rPr>
      </w:pPr>
      <w:r>
        <w:rPr>
          <w:sz w:val="22"/>
          <w:szCs w:val="22"/>
        </w:rPr>
        <w:t>Во вкладке «Документы обмена» выделить строку с нужным документом, нажать кнопку «Действия», выбрать «Загрузить» для загрузки данных документа из МУ.</w:t>
      </w:r>
    </w:p>
    <w:p w:rsidR="002F4B92" w:rsidRDefault="00D81254">
      <w:pPr>
        <w:keepNext/>
        <w:contextualSpacing/>
        <w:jc w:val="center"/>
        <w:rPr>
          <w:sz w:val="22"/>
          <w:szCs w:val="22"/>
        </w:rPr>
      </w:pPr>
      <w:r>
        <w:rPr>
          <w:noProof/>
        </w:rPr>
        <w:drawing>
          <wp:inline distT="0" distB="0" distL="0" distR="0" wp14:anchorId="6F7CF4F8" wp14:editId="27CEC169">
            <wp:extent cx="3283474" cy="2781002"/>
            <wp:effectExtent l="19050" t="19050" r="12700" b="19685"/>
            <wp:docPr id="92" name="Рисунок 2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>
                      <a:picLocks noChangeAspect="1"/>
                    </pic:cNvPicPr>
                  </pic:nvPicPr>
                  <pic:blipFill>
                    <a:blip r:embed="rId133"/>
                    <a:stretch/>
                  </pic:blipFill>
                  <pic:spPr bwMode="auto">
                    <a:xfrm>
                      <a:off x="0" y="0"/>
                      <a:ext cx="3300607" cy="279551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2F4B92" w:rsidRDefault="008D471E">
      <w:pPr>
        <w:pStyle w:val="af0"/>
        <w:numPr>
          <w:ilvl w:val="0"/>
          <w:numId w:val="14"/>
        </w:numPr>
        <w:rPr>
          <w:sz w:val="22"/>
          <w:szCs w:val="22"/>
        </w:rPr>
      </w:pPr>
      <w:r>
        <w:rPr>
          <w:sz w:val="22"/>
          <w:szCs w:val="22"/>
        </w:rPr>
        <w:t>В открывшемся окне «Документ обмена: …» отобразится список товаров в документе, в котором:</w:t>
      </w:r>
    </w:p>
    <w:p w:rsidR="002F4B92" w:rsidRDefault="008D471E">
      <w:pPr>
        <w:pStyle w:val="af0"/>
        <w:widowControl/>
        <w:numPr>
          <w:ilvl w:val="0"/>
          <w:numId w:val="11"/>
        </w:numPr>
        <w:ind w:left="709" w:hanging="142"/>
        <w:jc w:val="left"/>
        <w:rPr>
          <w:sz w:val="22"/>
          <w:szCs w:val="22"/>
        </w:rPr>
      </w:pPr>
      <w:r>
        <w:rPr>
          <w:sz w:val="22"/>
          <w:szCs w:val="22"/>
        </w:rPr>
        <w:t>Значок «</w:t>
      </w:r>
      <w:r>
        <w:rPr>
          <w:noProof/>
          <w:sz w:val="22"/>
          <w:szCs w:val="22"/>
        </w:rPr>
        <mc:AlternateContent>
          <mc:Choice Requires="wpg">
            <w:drawing>
              <wp:inline distT="0" distB="0" distL="0" distR="0">
                <wp:extent cx="144780" cy="152400"/>
                <wp:effectExtent l="0" t="0" r="7620" b="0"/>
                <wp:docPr id="66" name="Рисунок 594505070" descr="http://dl4.joxi.net/drive/2023/09/20/0056/3552/3722720/20/6ba0e668fe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 descr="http://dl4.joxi.net/drive/2023/09/20/0056/3552/3722720/20/6ba0e668fe.png"/>
                        <pic:cNvPicPr>
                          <a:picLocks noChangeAspect="1"/>
                        </pic:cNvPicPr>
                      </pic:nvPicPr>
                      <pic:blipFill>
                        <a:blip r:embed="rId134"/>
                        <a:stretch/>
                      </pic:blipFill>
                      <pic:spPr bwMode="auto">
                        <a:xfrm>
                          <a:off x="0" y="0"/>
                          <a:ext cx="14478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cx1="http://schemas.microsoft.com/office/drawing/2015/9/8/chartex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5" o:spid="_x0000_s65" type="#_x0000_t75" style="width:11.40pt;height:12.00pt;mso-wrap-distance-left:0.00pt;mso-wrap-distance-top:0.00pt;mso-wrap-distance-right:0.00pt;mso-wrap-distance-bottom:0.00pt;" stroked="f">
                <v:path textboxrect="0,0,0,0"/>
                <v:imagedata r:id="rId135" o:title=""/>
              </v:shape>
            </w:pict>
          </mc:Fallback>
        </mc:AlternateContent>
      </w:r>
      <w:r>
        <w:rPr>
          <w:sz w:val="22"/>
          <w:szCs w:val="22"/>
        </w:rPr>
        <w:t>» - отсутствует расхождение «Факта» с установленным «Планом»»;</w:t>
      </w:r>
    </w:p>
    <w:p w:rsidR="002F4B92" w:rsidRDefault="008D471E">
      <w:pPr>
        <w:pStyle w:val="af0"/>
        <w:widowControl/>
        <w:numPr>
          <w:ilvl w:val="0"/>
          <w:numId w:val="11"/>
        </w:numPr>
        <w:ind w:left="0" w:firstLine="567"/>
        <w:jc w:val="left"/>
        <w:rPr>
          <w:sz w:val="22"/>
          <w:szCs w:val="22"/>
        </w:rPr>
      </w:pPr>
      <w:r>
        <w:rPr>
          <w:sz w:val="22"/>
          <w:szCs w:val="22"/>
        </w:rPr>
        <w:t>Значок «</w:t>
      </w:r>
      <w:r>
        <w:rPr>
          <w:noProof/>
          <w:sz w:val="22"/>
          <w:szCs w:val="22"/>
        </w:rPr>
        <mc:AlternateContent>
          <mc:Choice Requires="wpg">
            <w:drawing>
              <wp:inline distT="0" distB="0" distL="0" distR="0">
                <wp:extent cx="152400" cy="144780"/>
                <wp:effectExtent l="0" t="0" r="0" b="7620"/>
                <wp:docPr id="67" name="Рисунок 594505071" descr="http://dl3.joxi.net/drive/2023/09/20/0056/3552/3722720/20/1d5a98fbb8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9" descr="http://dl3.joxi.net/drive/2023/09/20/0056/3552/3722720/20/1d5a98fbb8.png"/>
                        <pic:cNvPicPr>
                          <a:picLocks noChangeAspect="1"/>
                        </pic:cNvPicPr>
                      </pic:nvPicPr>
                      <pic:blipFill>
                        <a:blip r:embed="rId136"/>
                        <a:stretch/>
                      </pic:blipFill>
                      <pic:spPr bwMode="auto">
                        <a:xfrm>
                          <a:off x="0" y="0"/>
                          <a:ext cx="99060" cy="9410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round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cx1="http://schemas.microsoft.com/office/drawing/2015/9/8/chartex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6" o:spid="_x0000_s66" type="#_x0000_t75" style="width:12.00pt;height:11.40pt;mso-wrap-distance-left:0.00pt;mso-wrap-distance-top:0.00pt;mso-wrap-distance-right:0.00pt;mso-wrap-distance-bottom:0.00pt;" stroked="f">
                <v:path textboxrect="0,0,0,0"/>
                <v:imagedata r:id="rId137" o:title=""/>
              </v:shape>
            </w:pict>
          </mc:Fallback>
        </mc:AlternateContent>
      </w:r>
      <w:r>
        <w:rPr>
          <w:sz w:val="22"/>
          <w:szCs w:val="22"/>
        </w:rPr>
        <w:t>» - фактический показатель превышает плановый;</w:t>
      </w:r>
    </w:p>
    <w:p w:rsidR="002F4B92" w:rsidRDefault="008D471E">
      <w:pPr>
        <w:pStyle w:val="af0"/>
        <w:widowControl/>
        <w:numPr>
          <w:ilvl w:val="0"/>
          <w:numId w:val="11"/>
        </w:numPr>
        <w:ind w:left="0" w:firstLine="567"/>
        <w:jc w:val="left"/>
        <w:rPr>
          <w:sz w:val="22"/>
          <w:szCs w:val="22"/>
        </w:rPr>
      </w:pPr>
      <w:r>
        <w:rPr>
          <w:sz w:val="22"/>
          <w:szCs w:val="22"/>
        </w:rPr>
        <w:t>Значок «</w:t>
      </w:r>
      <w:r>
        <w:rPr>
          <w:noProof/>
          <w:sz w:val="22"/>
          <w:szCs w:val="22"/>
        </w:rPr>
        <mc:AlternateContent>
          <mc:Choice Requires="wpg">
            <w:drawing>
              <wp:inline distT="0" distB="0" distL="0" distR="0">
                <wp:extent cx="144780" cy="83820"/>
                <wp:effectExtent l="0" t="0" r="7620" b="0"/>
                <wp:docPr id="68" name="Рисунок 594505072" descr="http://dl3.joxi.net/drive/2023/09/20/0056/3552/3722720/20/d4f012736b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7" descr="http://dl3.joxi.net/drive/2023/09/20/0056/3552/3722720/20/d4f012736b.png"/>
                        <pic:cNvPicPr>
                          <a:picLocks noChangeAspect="1"/>
                        </pic:cNvPicPr>
                      </pic:nvPicPr>
                      <pic:blipFill>
                        <a:blip r:embed="rId138"/>
                        <a:stretch/>
                      </pic:blipFill>
                      <pic:spPr bwMode="auto">
                        <a:xfrm>
                          <a:off x="0" y="0"/>
                          <a:ext cx="144780" cy="83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cx1="http://schemas.microsoft.com/office/drawing/2015/9/8/chartex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7" o:spid="_x0000_s67" type="#_x0000_t75" style="width:11.40pt;height:6.60pt;mso-wrap-distance-left:0.00pt;mso-wrap-distance-top:0.00pt;mso-wrap-distance-right:0.00pt;mso-wrap-distance-bottom:0.00pt;" stroked="f">
                <v:path textboxrect="0,0,0,0"/>
                <v:imagedata r:id="rId139" o:title=""/>
              </v:shape>
            </w:pict>
          </mc:Fallback>
        </mc:AlternateContent>
      </w:r>
      <w:r>
        <w:rPr>
          <w:sz w:val="22"/>
          <w:szCs w:val="22"/>
        </w:rPr>
        <w:t>» -  фактический показатель меньше планового.</w:t>
      </w:r>
    </w:p>
    <w:p w:rsidR="002F4B92" w:rsidRDefault="008D471E">
      <w:pPr>
        <w:widowControl/>
        <w:jc w:val="center"/>
        <w:rPr>
          <w:sz w:val="22"/>
          <w:szCs w:val="22"/>
        </w:rPr>
      </w:pPr>
      <w:r>
        <w:rPr>
          <w:noProof/>
          <w:sz w:val="22"/>
          <w:szCs w:val="22"/>
        </w:rPr>
        <w:lastRenderedPageBreak/>
        <mc:AlternateContent>
          <mc:Choice Requires="wpg">
            <w:drawing>
              <wp:inline distT="0" distB="0" distL="0" distR="0">
                <wp:extent cx="5311775" cy="1946988"/>
                <wp:effectExtent l="57150" t="57150" r="98425" b="91440"/>
                <wp:docPr id="69" name="Рисунок 3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>
                          <a:picLocks noChangeAspect="1"/>
                        </pic:cNvPicPr>
                      </pic:nvPicPr>
                      <pic:blipFill>
                        <a:blip r:embed="rId140"/>
                        <a:stretch/>
                      </pic:blipFill>
                      <pic:spPr bwMode="auto">
                        <a:xfrm>
                          <a:off x="0" y="0"/>
                          <a:ext cx="5321984" cy="1950730"/>
                        </a:xfrm>
                        <a:prstGeom prst="rect">
                          <a:avLst/>
                        </a:prstGeom>
                        <a:ln w="9525" cap="sq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  <a:effectLst>
                          <a:outerShdw blurRad="50800" dist="38100" dir="2700000" algn="tl" rotWithShape="0">
                            <a:srgbClr val="000000">
                              <a:alpha val="43000"/>
                            </a:srgbClr>
                          </a:outerShdw>
                        </a:effectLst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cx1="http://schemas.microsoft.com/office/drawing/2015/9/8/chartex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8" o:spid="_x0000_s68" type="#_x0000_t75" style="width:418.25pt;height:153.31pt;mso-wrap-distance-left:0.00pt;mso-wrap-distance-top:0.00pt;mso-wrap-distance-right:0.00pt;mso-wrap-distance-bottom:0.00pt;" strokecolor="#000000" strokeweight="0.75pt">
                <v:path textboxrect="0,0,0,0"/>
                <v:imagedata r:id="rId141" o:title=""/>
              </v:shape>
            </w:pict>
          </mc:Fallback>
        </mc:AlternateContent>
      </w:r>
    </w:p>
    <w:p w:rsidR="002F4B92" w:rsidRDefault="008D471E">
      <w:pPr>
        <w:widowControl/>
        <w:numPr>
          <w:ilvl w:val="0"/>
          <w:numId w:val="14"/>
        </w:numPr>
        <w:contextualSpacing/>
        <w:rPr>
          <w:sz w:val="22"/>
          <w:szCs w:val="22"/>
        </w:rPr>
      </w:pPr>
      <w:r>
        <w:rPr>
          <w:sz w:val="22"/>
          <w:szCs w:val="22"/>
        </w:rPr>
        <w:t>При необходимости, количество в поле «Факт» можно изменить вручную;</w:t>
      </w:r>
    </w:p>
    <w:p w:rsidR="002F4B92" w:rsidRDefault="008D471E">
      <w:pPr>
        <w:widowControl/>
        <w:numPr>
          <w:ilvl w:val="0"/>
          <w:numId w:val="14"/>
        </w:numPr>
        <w:contextualSpacing/>
        <w:rPr>
          <w:sz w:val="22"/>
          <w:szCs w:val="22"/>
        </w:rPr>
      </w:pPr>
      <w:r>
        <w:rPr>
          <w:sz w:val="22"/>
          <w:szCs w:val="22"/>
        </w:rPr>
        <w:t>Нажать «Записать» для записи документа в базу 1С, далее последуют два диалоговых окна.</w:t>
      </w:r>
    </w:p>
    <w:p w:rsidR="002F4B92" w:rsidRDefault="008D471E">
      <w:pPr>
        <w:widowControl/>
        <w:contextualSpacing/>
        <w:jc w:val="center"/>
        <w:rPr>
          <w:sz w:val="22"/>
          <w:szCs w:val="22"/>
        </w:rPr>
      </w:pPr>
      <w:r>
        <w:rPr>
          <w:noProof/>
          <w:sz w:val="22"/>
          <w:szCs w:val="22"/>
        </w:rPr>
        <mc:AlternateContent>
          <mc:Choice Requires="wpg">
            <w:drawing>
              <wp:inline distT="0" distB="0" distL="0" distR="0">
                <wp:extent cx="3421186" cy="981075"/>
                <wp:effectExtent l="57150" t="57150" r="103505" b="85725"/>
                <wp:docPr id="70" name="Рисунок 3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>
                          <a:picLocks noChangeAspect="1"/>
                        </pic:cNvPicPr>
                      </pic:nvPicPr>
                      <pic:blipFill>
                        <a:blip r:embed="rId142"/>
                        <a:stretch/>
                      </pic:blipFill>
                      <pic:spPr bwMode="auto">
                        <a:xfrm>
                          <a:off x="0" y="0"/>
                          <a:ext cx="3463862" cy="993313"/>
                        </a:xfrm>
                        <a:prstGeom prst="rect">
                          <a:avLst/>
                        </a:prstGeom>
                        <a:ln w="9525" cap="sq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  <a:effectLst>
                          <a:outerShdw blurRad="50800" dist="38100" dir="2700000" algn="tl" rotWithShape="0">
                            <a:srgbClr val="000000">
                              <a:alpha val="43000"/>
                            </a:srgbClr>
                          </a:outerShdw>
                        </a:effectLst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cx1="http://schemas.microsoft.com/office/drawing/2015/9/8/chartex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9" o:spid="_x0000_s69" type="#_x0000_t75" style="width:269.38pt;height:77.25pt;mso-wrap-distance-left:0.00pt;mso-wrap-distance-top:0.00pt;mso-wrap-distance-right:0.00pt;mso-wrap-distance-bottom:0.00pt;" strokecolor="#000000" strokeweight="0.75pt">
                <v:path textboxrect="0,0,0,0"/>
                <v:imagedata r:id="rId143" o:title=""/>
              </v:shape>
            </w:pict>
          </mc:Fallback>
        </mc:AlternateContent>
      </w:r>
    </w:p>
    <w:p w:rsidR="002F4B92" w:rsidRDefault="008D471E">
      <w:pPr>
        <w:widowControl/>
        <w:contextualSpacing/>
        <w:jc w:val="center"/>
        <w:rPr>
          <w:sz w:val="22"/>
          <w:szCs w:val="22"/>
        </w:rPr>
      </w:pPr>
      <w:r>
        <w:rPr>
          <w:noProof/>
          <w:sz w:val="22"/>
          <w:szCs w:val="22"/>
        </w:rPr>
        <mc:AlternateContent>
          <mc:Choice Requires="wpg">
            <w:drawing>
              <wp:inline distT="0" distB="0" distL="0" distR="0">
                <wp:extent cx="3442980" cy="1051416"/>
                <wp:effectExtent l="57150" t="57150" r="100330" b="92075"/>
                <wp:docPr id="71" name="Рисунок 3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>
                          <a:picLocks noChangeAspect="1"/>
                        </pic:cNvPicPr>
                      </pic:nvPicPr>
                      <pic:blipFill>
                        <a:blip r:embed="rId144"/>
                        <a:stretch/>
                      </pic:blipFill>
                      <pic:spPr bwMode="auto">
                        <a:xfrm>
                          <a:off x="0" y="0"/>
                          <a:ext cx="3471882" cy="1060242"/>
                        </a:xfrm>
                        <a:prstGeom prst="rect">
                          <a:avLst/>
                        </a:prstGeom>
                        <a:ln w="9525" cap="sq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  <a:effectLst>
                          <a:outerShdw blurRad="50800" dist="38100" dir="2700000" algn="tl" rotWithShape="0">
                            <a:srgbClr val="000000">
                              <a:alpha val="43000"/>
                            </a:srgbClr>
                          </a:outerShdw>
                        </a:effectLst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cx1="http://schemas.microsoft.com/office/drawing/2015/9/8/chartex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0" o:spid="_x0000_s70" type="#_x0000_t75" style="width:271.10pt;height:82.79pt;mso-wrap-distance-left:0.00pt;mso-wrap-distance-top:0.00pt;mso-wrap-distance-right:0.00pt;mso-wrap-distance-bottom:0.00pt;" strokecolor="#000000" strokeweight="0.75pt">
                <v:path textboxrect="0,0,0,0"/>
                <v:imagedata r:id="rId145" o:title=""/>
              </v:shape>
            </w:pict>
          </mc:Fallback>
        </mc:AlternateContent>
      </w:r>
    </w:p>
    <w:p w:rsidR="002F4B92" w:rsidRDefault="008D471E">
      <w:pPr>
        <w:widowControl/>
        <w:numPr>
          <w:ilvl w:val="0"/>
          <w:numId w:val="14"/>
        </w:numPr>
        <w:contextualSpacing/>
        <w:rPr>
          <w:sz w:val="22"/>
          <w:szCs w:val="22"/>
        </w:rPr>
      </w:pPr>
      <w:r>
        <w:rPr>
          <w:sz w:val="22"/>
          <w:szCs w:val="22"/>
        </w:rPr>
        <w:t>В окне «Информация» отобразятся данные о расхождении товаров в строке «Сумма план/факт».</w:t>
      </w:r>
    </w:p>
    <w:p w:rsidR="002F4B92" w:rsidRDefault="008D471E">
      <w:pPr>
        <w:pStyle w:val="af0"/>
        <w:numPr>
          <w:ilvl w:val="0"/>
          <w:numId w:val="14"/>
        </w:numPr>
        <w:rPr>
          <w:sz w:val="22"/>
          <w:szCs w:val="22"/>
        </w:rPr>
      </w:pPr>
      <w:r>
        <w:rPr>
          <w:sz w:val="22"/>
          <w:szCs w:val="22"/>
        </w:rPr>
        <w:t>Перейти в Документ 1С, на основе которого был создан Документ обмена - удобно это сделать через окно «Информация» или иным удобным путем.</w:t>
      </w:r>
    </w:p>
    <w:p w:rsidR="002F4B92" w:rsidRDefault="008D471E">
      <w:pPr>
        <w:pStyle w:val="af0"/>
        <w:ind w:left="0"/>
        <w:jc w:val="center"/>
        <w:rPr>
          <w:sz w:val="22"/>
          <w:szCs w:val="22"/>
        </w:rPr>
      </w:pPr>
      <w:r>
        <w:rPr>
          <w:noProof/>
          <w:sz w:val="22"/>
          <w:szCs w:val="22"/>
        </w:rPr>
        <mc:AlternateContent>
          <mc:Choice Requires="wpg">
            <w:drawing>
              <wp:inline distT="0" distB="0" distL="0" distR="0">
                <wp:extent cx="6254750" cy="1946962"/>
                <wp:effectExtent l="57150" t="57150" r="88900" b="91440"/>
                <wp:docPr id="72" name="Рисунок 3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>
                          <a:picLocks noChangeAspect="1"/>
                        </pic:cNvPicPr>
                      </pic:nvPicPr>
                      <pic:blipFill>
                        <a:blip r:embed="rId146"/>
                        <a:stretch/>
                      </pic:blipFill>
                      <pic:spPr bwMode="auto">
                        <a:xfrm>
                          <a:off x="0" y="0"/>
                          <a:ext cx="6261442" cy="1949045"/>
                        </a:xfrm>
                        <a:prstGeom prst="rect">
                          <a:avLst/>
                        </a:prstGeom>
                        <a:ln w="9525" cap="sq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  <a:effectLst>
                          <a:outerShdw blurRad="50800" dist="38100" dir="2700000" algn="tl" rotWithShape="0">
                            <a:srgbClr val="000000">
                              <a:alpha val="43000"/>
                            </a:srgbClr>
                          </a:outerShdw>
                        </a:effectLst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cx1="http://schemas.microsoft.com/office/drawing/2015/9/8/chartex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1" o:spid="_x0000_s71" type="#_x0000_t75" style="width:492.50pt;height:153.30pt;mso-wrap-distance-left:0.00pt;mso-wrap-distance-top:0.00pt;mso-wrap-distance-right:0.00pt;mso-wrap-distance-bottom:0.00pt;" strokecolor="#000000" strokeweight="0.75pt">
                <v:path textboxrect="0,0,0,0"/>
                <v:imagedata r:id="rId147" o:title=""/>
              </v:shape>
            </w:pict>
          </mc:Fallback>
        </mc:AlternateContent>
      </w:r>
    </w:p>
    <w:p w:rsidR="002F4B92" w:rsidRDefault="008D471E">
      <w:pPr>
        <w:pStyle w:val="af0"/>
        <w:numPr>
          <w:ilvl w:val="0"/>
          <w:numId w:val="14"/>
        </w:numPr>
        <w:rPr>
          <w:sz w:val="22"/>
          <w:szCs w:val="22"/>
        </w:rPr>
      </w:pPr>
      <w:r>
        <w:rPr>
          <w:sz w:val="22"/>
          <w:szCs w:val="22"/>
        </w:rPr>
        <w:t>Если документ был открыт во время загрузки данных, через меню «Еще» выбрать пункт «Пересчитать» - данные, полученные из Документа обмена будут перенесены в исходный Документ 1С.</w:t>
      </w:r>
    </w:p>
    <w:p w:rsidR="002F4B92" w:rsidRDefault="008D471E">
      <w:pPr>
        <w:pStyle w:val="af0"/>
        <w:ind w:left="0"/>
        <w:jc w:val="center"/>
        <w:rPr>
          <w:sz w:val="22"/>
          <w:szCs w:val="22"/>
        </w:rPr>
      </w:pPr>
      <w:r>
        <w:rPr>
          <w:noProof/>
          <w:sz w:val="22"/>
          <w:szCs w:val="22"/>
        </w:rPr>
        <w:lastRenderedPageBreak/>
        <mc:AlternateContent>
          <mc:Choice Requires="wpg">
            <w:drawing>
              <wp:inline distT="0" distB="0" distL="0" distR="0">
                <wp:extent cx="5661329" cy="2532015"/>
                <wp:effectExtent l="57150" t="57150" r="111125" b="116205"/>
                <wp:docPr id="73" name="Рисунок 3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>
                          <a:picLocks noChangeAspect="1"/>
                        </pic:cNvPicPr>
                      </pic:nvPicPr>
                      <pic:blipFill>
                        <a:blip r:embed="rId148"/>
                        <a:stretch/>
                      </pic:blipFill>
                      <pic:spPr bwMode="auto">
                        <a:xfrm>
                          <a:off x="0" y="0"/>
                          <a:ext cx="5664895" cy="2533610"/>
                        </a:xfrm>
                        <a:prstGeom prst="rect">
                          <a:avLst/>
                        </a:prstGeom>
                        <a:ln w="9525" cap="sq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  <a:effectLst>
                          <a:outerShdw blurRad="50800" dist="38100" dir="2700000" algn="tl" rotWithShape="0">
                            <a:srgbClr val="000000">
                              <a:alpha val="43000"/>
                            </a:srgbClr>
                          </a:outerShdw>
                        </a:effectLst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cx1="http://schemas.microsoft.com/office/drawing/2015/9/8/chartex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2" o:spid="_x0000_s72" type="#_x0000_t75" style="width:445.77pt;height:199.37pt;mso-wrap-distance-left:0.00pt;mso-wrap-distance-top:0.00pt;mso-wrap-distance-right:0.00pt;mso-wrap-distance-bottom:0.00pt;" strokecolor="#000000" strokeweight="0.75pt">
                <v:path textboxrect="0,0,0,0"/>
                <v:imagedata r:id="rId149" o:title=""/>
              </v:shape>
            </w:pict>
          </mc:Fallback>
        </mc:AlternateContent>
      </w:r>
    </w:p>
    <w:p w:rsidR="002F4B92" w:rsidRDefault="008D471E">
      <w:pPr>
        <w:ind w:firstLine="567"/>
        <w:rPr>
          <w:sz w:val="22"/>
          <w:szCs w:val="22"/>
        </w:rPr>
      </w:pPr>
      <w:r>
        <w:rPr>
          <w:sz w:val="22"/>
          <w:szCs w:val="22"/>
        </w:rPr>
        <w:t>После успешной загрузки с МУ состояние документа во вкладке «Документы обмена» поменяется на «Загружен». После записи данных в Документ 1С документ «Завершен».</w:t>
      </w:r>
    </w:p>
    <w:p w:rsidR="002F4B92" w:rsidRDefault="008D471E">
      <w:pPr>
        <w:pStyle w:val="a"/>
        <w:numPr>
          <w:ilvl w:val="0"/>
          <w:numId w:val="23"/>
        </w:numPr>
        <w:rPr>
          <w:sz w:val="22"/>
          <w:szCs w:val="22"/>
        </w:rPr>
      </w:pPr>
      <w:bookmarkStart w:id="62" w:name="_Toc194504198"/>
      <w:r>
        <w:rPr>
          <w:sz w:val="22"/>
          <w:szCs w:val="22"/>
        </w:rPr>
        <w:t>Обращение в техническую поддержку</w:t>
      </w:r>
      <w:bookmarkEnd w:id="58"/>
      <w:bookmarkEnd w:id="59"/>
      <w:bookmarkEnd w:id="60"/>
      <w:bookmarkEnd w:id="62"/>
    </w:p>
    <w:p w:rsidR="002F4B92" w:rsidRDefault="008D471E">
      <w:pPr>
        <w:spacing w:before="0" w:after="160"/>
        <w:ind w:firstLine="567"/>
        <w:rPr>
          <w:sz w:val="22"/>
          <w:szCs w:val="22"/>
        </w:rPr>
      </w:pPr>
      <w:r>
        <w:rPr>
          <w:sz w:val="22"/>
          <w:szCs w:val="22"/>
        </w:rPr>
        <w:t>При направлении обращения в техническую поддержку приложите, пожалуйста, всю необходимую информацию, которая описана в данном разделе.</w:t>
      </w:r>
    </w:p>
    <w:p w:rsidR="002F4B92" w:rsidRDefault="008D471E">
      <w:pPr>
        <w:pStyle w:val="af0"/>
        <w:keepNext/>
        <w:ind w:left="0" w:firstLine="567"/>
        <w:rPr>
          <w:sz w:val="22"/>
          <w:szCs w:val="22"/>
        </w:rPr>
      </w:pPr>
      <w:r>
        <w:rPr>
          <w:sz w:val="22"/>
          <w:szCs w:val="22"/>
        </w:rPr>
        <w:t>В «Рабочем месте оператора обмена» есть возможность создать обращение в техническую поддержку пользователей с помощью кнопки «Сообщить о проблеме».</w:t>
      </w:r>
    </w:p>
    <w:p w:rsidR="002F4B92" w:rsidRDefault="008D471E">
      <w:pPr>
        <w:pStyle w:val="af0"/>
        <w:ind w:left="0"/>
        <w:jc w:val="center"/>
        <w:rPr>
          <w:sz w:val="22"/>
          <w:szCs w:val="22"/>
        </w:rPr>
      </w:pPr>
      <w:r>
        <w:rPr>
          <w:noProof/>
          <w:sz w:val="22"/>
          <w:szCs w:val="22"/>
        </w:rPr>
        <mc:AlternateContent>
          <mc:Choice Requires="wpg">
            <w:drawing>
              <wp:inline distT="0" distB="0" distL="0" distR="0">
                <wp:extent cx="3175000" cy="704915"/>
                <wp:effectExtent l="76200" t="19050" r="82550" b="133350"/>
                <wp:docPr id="74" name="Рисунок 1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>
                          <a:picLocks noChangeAspect="1"/>
                        </pic:cNvPicPr>
                      </pic:nvPicPr>
                      <pic:blipFill>
                        <a:blip r:embed="rId150"/>
                        <a:stretch/>
                      </pic:blipFill>
                      <pic:spPr bwMode="auto">
                        <a:xfrm>
                          <a:off x="0" y="0"/>
                          <a:ext cx="3321275" cy="737391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  <a:effectLst>
                          <a:outerShdw blurRad="50800" dist="50800" dir="5400000" algn="ctr" rotWithShape="0">
                            <a:srgbClr val="000000">
                              <a:alpha val="43000"/>
                            </a:srgbClr>
                          </a:outerShdw>
                        </a:effectLst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cx1="http://schemas.microsoft.com/office/drawing/2015/9/8/chartex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3" o:spid="_x0000_s73" type="#_x0000_t75" style="width:250.00pt;height:55.51pt;mso-wrap-distance-left:0.00pt;mso-wrap-distance-top:0.00pt;mso-wrap-distance-right:0.00pt;mso-wrap-distance-bottom:0.00pt;" strokecolor="#000000">
                <v:path textboxrect="0,0,0,0"/>
                <v:imagedata r:id="rId151" o:title=""/>
              </v:shape>
            </w:pict>
          </mc:Fallback>
        </mc:AlternateContent>
      </w:r>
    </w:p>
    <w:p w:rsidR="002F4B92" w:rsidRDefault="008D471E">
      <w:pPr>
        <w:pStyle w:val="af0"/>
        <w:keepNext/>
        <w:ind w:left="0" w:firstLine="567"/>
        <w:rPr>
          <w:sz w:val="22"/>
          <w:szCs w:val="22"/>
        </w:rPr>
      </w:pPr>
      <w:r>
        <w:rPr>
          <w:sz w:val="22"/>
          <w:szCs w:val="22"/>
        </w:rPr>
        <w:t>В открывшемся окне:</w:t>
      </w:r>
    </w:p>
    <w:p w:rsidR="002F4B92" w:rsidRDefault="008D471E">
      <w:pPr>
        <w:pStyle w:val="af0"/>
        <w:keepNext/>
        <w:numPr>
          <w:ilvl w:val="0"/>
          <w:numId w:val="32"/>
        </w:numPr>
        <w:ind w:left="0" w:firstLine="567"/>
        <w:rPr>
          <w:sz w:val="22"/>
          <w:szCs w:val="22"/>
        </w:rPr>
      </w:pPr>
      <w:r>
        <w:rPr>
          <w:sz w:val="22"/>
          <w:szCs w:val="22"/>
        </w:rPr>
        <w:t>Заполнить информацию об используемом мобильном приложении. Перейти к следующему этапу;</w:t>
      </w:r>
    </w:p>
    <w:p w:rsidR="002F4B92" w:rsidRDefault="008D471E">
      <w:pPr>
        <w:pStyle w:val="af0"/>
        <w:ind w:left="0"/>
        <w:jc w:val="center"/>
        <w:rPr>
          <w:sz w:val="22"/>
          <w:szCs w:val="22"/>
        </w:rPr>
      </w:pPr>
      <w:r>
        <w:rPr>
          <w:noProof/>
          <w:sz w:val="22"/>
          <w:szCs w:val="22"/>
        </w:rPr>
        <mc:AlternateContent>
          <mc:Choice Requires="wpg">
            <w:drawing>
              <wp:inline distT="0" distB="0" distL="0" distR="0">
                <wp:extent cx="3806710" cy="2431415"/>
                <wp:effectExtent l="76200" t="19050" r="80010" b="140335"/>
                <wp:docPr id="75" name="Рисунок 3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>
                          <a:picLocks noChangeAspect="1"/>
                        </pic:cNvPicPr>
                      </pic:nvPicPr>
                      <pic:blipFill>
                        <a:blip r:embed="rId152"/>
                        <a:stretch/>
                      </pic:blipFill>
                      <pic:spPr bwMode="auto">
                        <a:xfrm>
                          <a:off x="0" y="0"/>
                          <a:ext cx="3806710" cy="243141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  <a:round/>
                        </a:ln>
                        <a:effectLst>
                          <a:outerShdw blurRad="50800" dist="50800" dir="5400000" algn="ctr" rotWithShape="0">
                            <a:srgbClr val="000000">
                              <a:alpha val="43000"/>
                            </a:srgbClr>
                          </a:outerShdw>
                        </a:effectLst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cx1="http://schemas.microsoft.com/office/drawing/2015/9/8/chartex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4" o:spid="_x0000_s74" type="#_x0000_t75" style="width:299.74pt;height:191.45pt;mso-wrap-distance-left:0.00pt;mso-wrap-distance-top:0.00pt;mso-wrap-distance-right:0.00pt;mso-wrap-distance-bottom:0.00pt;" strokecolor="#000000">
                <v:path textboxrect="0,0,0,0"/>
                <v:imagedata r:id="rId153" o:title=""/>
              </v:shape>
            </w:pict>
          </mc:Fallback>
        </mc:AlternateContent>
      </w:r>
      <w:r>
        <w:rPr>
          <w:noProof/>
          <w:sz w:val="22"/>
          <w:szCs w:val="22"/>
        </w:rPr>
        <mc:AlternateContent>
          <mc:Choice Requires="wpg">
            <w:drawing>
              <wp:inline distT="0" distB="0" distL="0" distR="0">
                <wp:extent cx="1533229" cy="2432685"/>
                <wp:effectExtent l="76200" t="19050" r="67310" b="139065"/>
                <wp:docPr id="76" name="Рисунок 59450496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>
                          <a:picLocks noChangeAspect="1"/>
                        </pic:cNvPicPr>
                      </pic:nvPicPr>
                      <pic:blipFill>
                        <a:blip r:embed="rId154"/>
                        <a:stretch/>
                      </pic:blipFill>
                      <pic:spPr bwMode="auto">
                        <a:xfrm>
                          <a:off x="0" y="0"/>
                          <a:ext cx="1533229" cy="243268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  <a:round/>
                        </a:ln>
                        <a:effectLst>
                          <a:outerShdw blurRad="50800" dist="50800" dir="5400000" algn="ctr" rotWithShape="0">
                            <a:srgbClr val="000000">
                              <a:alpha val="43000"/>
                            </a:srgbClr>
                          </a:outerShdw>
                        </a:effectLst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cx1="http://schemas.microsoft.com/office/drawing/2015/9/8/chartex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5" o:spid="_x0000_s75" type="#_x0000_t75" style="width:120.73pt;height:191.55pt;mso-wrap-distance-left:0.00pt;mso-wrap-distance-top:0.00pt;mso-wrap-distance-right:0.00pt;mso-wrap-distance-bottom:0.00pt;" strokecolor="#000000">
                <v:path textboxrect="0,0,0,0"/>
                <v:imagedata r:id="rId155" o:title=""/>
              </v:shape>
            </w:pict>
          </mc:Fallback>
        </mc:AlternateContent>
      </w:r>
    </w:p>
    <w:p w:rsidR="002F4B92" w:rsidRDefault="008D471E">
      <w:pPr>
        <w:pStyle w:val="af0"/>
        <w:keepNext/>
        <w:numPr>
          <w:ilvl w:val="0"/>
          <w:numId w:val="32"/>
        </w:numPr>
        <w:ind w:left="0" w:firstLine="567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По кнопке «Загрузить последние 100 (по отбору)» откроется окно для указания отбора записей логирования </w:t>
      </w:r>
      <w:r>
        <w:rPr>
          <w:sz w:val="22"/>
          <w:szCs w:val="22"/>
          <w:lang w:val="en-US"/>
        </w:rPr>
        <w:t>HTTP</w:t>
      </w:r>
      <w:r>
        <w:rPr>
          <w:sz w:val="22"/>
          <w:szCs w:val="22"/>
        </w:rPr>
        <w:t xml:space="preserve"> запросов. Выбрать нужные записи (не более 20) и перейти к следующему этапу;</w:t>
      </w:r>
    </w:p>
    <w:p w:rsidR="002F4B92" w:rsidRDefault="008D471E">
      <w:pPr>
        <w:pStyle w:val="af0"/>
        <w:keepNext/>
        <w:ind w:left="0"/>
        <w:jc w:val="center"/>
        <w:rPr>
          <w:sz w:val="22"/>
          <w:szCs w:val="22"/>
        </w:rPr>
      </w:pPr>
      <w:r>
        <w:rPr>
          <w:noProof/>
          <w:sz w:val="22"/>
          <w:szCs w:val="22"/>
        </w:rPr>
        <w:drawing>
          <wp:inline distT="0" distB="0" distL="0" distR="0">
            <wp:extent cx="2695575" cy="2198129"/>
            <wp:effectExtent l="76200" t="19050" r="66675" b="126365"/>
            <wp:docPr id="7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>
                      <a:picLocks noChangeAspect="1"/>
                    </pic:cNvPicPr>
                  </pic:nvPicPr>
                  <pic:blipFill>
                    <a:blip r:embed="rId156"/>
                    <a:stretch/>
                  </pic:blipFill>
                  <pic:spPr bwMode="auto">
                    <a:xfrm>
                      <a:off x="0" y="0"/>
                      <a:ext cx="2698964" cy="220089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ffectLst>
                      <a:outerShdw blurRad="50800" dist="50800" dir="5400000" algn="ctr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noProof/>
          <w:sz w:val="22"/>
          <w:szCs w:val="22"/>
        </w:rPr>
        <w:drawing>
          <wp:inline distT="0" distB="0" distL="0" distR="0">
            <wp:extent cx="2703830" cy="2197951"/>
            <wp:effectExtent l="76200" t="19050" r="77470" b="126365"/>
            <wp:docPr id="7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>
                      <a:picLocks noChangeAspect="1"/>
                    </pic:cNvPicPr>
                  </pic:nvPicPr>
                  <pic:blipFill>
                    <a:blip r:embed="rId157"/>
                    <a:stretch/>
                  </pic:blipFill>
                  <pic:spPr bwMode="auto">
                    <a:xfrm>
                      <a:off x="0" y="0"/>
                      <a:ext cx="2706869" cy="220042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ffectLst>
                      <a:outerShdw blurRad="50800" dist="50800" dir="5400000" algn="ctr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2F4B92" w:rsidRDefault="008D471E">
      <w:pPr>
        <w:pStyle w:val="af0"/>
        <w:keepNext/>
        <w:numPr>
          <w:ilvl w:val="0"/>
          <w:numId w:val="32"/>
        </w:numPr>
        <w:ind w:left="0" w:firstLine="567"/>
        <w:rPr>
          <w:sz w:val="22"/>
          <w:szCs w:val="22"/>
        </w:rPr>
      </w:pPr>
      <w:r>
        <w:rPr>
          <w:sz w:val="22"/>
          <w:szCs w:val="22"/>
        </w:rPr>
        <w:t>По кнопке «Загрузить последние 100 (по отбору)» откроется окно для указания ошибок из Журнала регистрации. Выбрать нужные записи (не более 20) и перейти к следующему этапу;</w:t>
      </w:r>
    </w:p>
    <w:p w:rsidR="002F4B92" w:rsidRDefault="008D471E">
      <w:pPr>
        <w:pStyle w:val="af0"/>
        <w:keepNext/>
        <w:ind w:left="0"/>
        <w:jc w:val="center"/>
        <w:rPr>
          <w:sz w:val="22"/>
          <w:szCs w:val="22"/>
        </w:rPr>
      </w:pPr>
      <w:r>
        <w:rPr>
          <w:noProof/>
          <w:sz w:val="22"/>
          <w:szCs w:val="22"/>
        </w:rPr>
        <w:drawing>
          <wp:inline distT="0" distB="0" distL="0" distR="0">
            <wp:extent cx="3095625" cy="2019230"/>
            <wp:effectExtent l="76200" t="19050" r="66675" b="133985"/>
            <wp:docPr id="79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>
                      <a:picLocks noChangeAspect="1"/>
                    </pic:cNvPicPr>
                  </pic:nvPicPr>
                  <pic:blipFill>
                    <a:blip r:embed="rId158"/>
                    <a:stretch/>
                  </pic:blipFill>
                  <pic:spPr bwMode="auto">
                    <a:xfrm>
                      <a:off x="0" y="0"/>
                      <a:ext cx="3132679" cy="20434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ffectLst>
                      <a:outerShdw blurRad="50800" dist="50800" dir="5400000" algn="ctr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noProof/>
          <w:sz w:val="22"/>
          <w:szCs w:val="22"/>
        </w:rPr>
        <w:drawing>
          <wp:inline distT="0" distB="0" distL="0" distR="0">
            <wp:extent cx="2294781" cy="2016760"/>
            <wp:effectExtent l="76200" t="19050" r="67945" b="135890"/>
            <wp:docPr id="80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>
                      <a:picLocks noChangeAspect="1"/>
                    </pic:cNvPicPr>
                  </pic:nvPicPr>
                  <pic:blipFill>
                    <a:blip r:embed="rId159"/>
                    <a:stretch/>
                  </pic:blipFill>
                  <pic:spPr bwMode="auto">
                    <a:xfrm>
                      <a:off x="0" y="0"/>
                      <a:ext cx="2322246" cy="204089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ffectLst>
                      <a:outerShdw blurRad="50800" dist="50800" dir="5400000" algn="ctr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2F4B92" w:rsidRDefault="008D471E">
      <w:pPr>
        <w:pStyle w:val="af0"/>
        <w:keepNext/>
        <w:numPr>
          <w:ilvl w:val="0"/>
          <w:numId w:val="32"/>
        </w:numPr>
        <w:ind w:left="0" w:firstLine="567"/>
        <w:rPr>
          <w:sz w:val="22"/>
          <w:szCs w:val="22"/>
        </w:rPr>
      </w:pPr>
      <w:r>
        <w:rPr>
          <w:sz w:val="22"/>
          <w:szCs w:val="22"/>
        </w:rPr>
        <w:t>Описать проблему/вопрос, место возникновения, действия пользователя в текстовом поле. Добавить скриншоты, отчеты об ошибках и файлы настроек подсистемы и документов;</w:t>
      </w:r>
    </w:p>
    <w:p w:rsidR="002F4B92" w:rsidRDefault="008D471E">
      <w:pPr>
        <w:pStyle w:val="af0"/>
        <w:ind w:left="0"/>
        <w:jc w:val="center"/>
        <w:rPr>
          <w:sz w:val="22"/>
          <w:szCs w:val="22"/>
        </w:rPr>
      </w:pPr>
      <w:r>
        <w:rPr>
          <w:noProof/>
          <w:sz w:val="22"/>
          <w:szCs w:val="22"/>
        </w:rPr>
        <w:drawing>
          <wp:inline distT="0" distB="0" distL="0" distR="0">
            <wp:extent cx="2968592" cy="2647315"/>
            <wp:effectExtent l="76200" t="19050" r="80010" b="133985"/>
            <wp:docPr id="81" name="Рисунок 98" descr="http://dl4.joxi.net/drive/2024/10/09/0056/3552/3722720/20/ee72119d7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dl4.joxi.net/drive/2024/10/09/0056/3552/3722720/20/ee72119d7f.jpg"/>
                    <pic:cNvPicPr>
                      <a:picLocks noChangeAspect="1"/>
                    </pic:cNvPicPr>
                  </pic:nvPicPr>
                  <pic:blipFill>
                    <a:blip r:embed="rId160"/>
                    <a:stretch/>
                  </pic:blipFill>
                  <pic:spPr bwMode="auto">
                    <a:xfrm>
                      <a:off x="0" y="0"/>
                      <a:ext cx="3012034" cy="2686056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ffectLst>
                      <a:outerShdw blurRad="50800" dist="50800" dir="5400000" algn="ctr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2F4B92" w:rsidRDefault="008D471E">
      <w:pPr>
        <w:pStyle w:val="af0"/>
        <w:keepNext/>
        <w:numPr>
          <w:ilvl w:val="0"/>
          <w:numId w:val="32"/>
        </w:numPr>
        <w:ind w:left="0" w:firstLine="284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Сохранить файл обращения и отправить на указанную почту технической поддержки </w:t>
      </w:r>
      <w:r>
        <w:rPr>
          <w:sz w:val="22"/>
          <w:szCs w:val="22"/>
          <w:lang w:val="en-US"/>
        </w:rPr>
        <w:t>Simple</w:t>
      </w:r>
      <w:r>
        <w:rPr>
          <w:sz w:val="22"/>
          <w:szCs w:val="22"/>
        </w:rPr>
        <w:t xml:space="preserve"> (в теле письма указать контактные данные для связи).</w:t>
      </w:r>
    </w:p>
    <w:p w:rsidR="002F4B92" w:rsidRDefault="008D471E">
      <w:pPr>
        <w:pStyle w:val="af0"/>
        <w:ind w:left="0"/>
        <w:jc w:val="center"/>
        <w:rPr>
          <w:sz w:val="22"/>
          <w:szCs w:val="22"/>
        </w:rPr>
      </w:pPr>
      <w:r>
        <w:rPr>
          <w:noProof/>
          <w:sz w:val="22"/>
          <w:szCs w:val="22"/>
        </w:rPr>
        <mc:AlternateContent>
          <mc:Choice Requires="wpg">
            <w:drawing>
              <wp:inline distT="0" distB="0" distL="0" distR="0">
                <wp:extent cx="2612269" cy="2614939"/>
                <wp:effectExtent l="76200" t="19050" r="74295" b="128270"/>
                <wp:docPr id="82" name="Рисунок 19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>
                          <a:picLocks noChangeAspect="1"/>
                        </pic:cNvPicPr>
                      </pic:nvPicPr>
                      <pic:blipFill>
                        <a:blip r:embed="rId161"/>
                        <a:stretch/>
                      </pic:blipFill>
                      <pic:spPr bwMode="auto">
                        <a:xfrm>
                          <a:off x="0" y="0"/>
                          <a:ext cx="2638130" cy="2640827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  <a:effectLst>
                          <a:outerShdw blurRad="50800" dist="50800" dir="5400000" algn="ctr" rotWithShape="0">
                            <a:srgbClr val="000000">
                              <a:alpha val="43000"/>
                            </a:srgbClr>
                          </a:outerShdw>
                        </a:effectLst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cx1="http://schemas.microsoft.com/office/drawing/2015/9/8/chartex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81" o:spid="_x0000_s81" type="#_x0000_t75" style="width:205.69pt;height:205.90pt;mso-wrap-distance-left:0.00pt;mso-wrap-distance-top:0.00pt;mso-wrap-distance-right:0.00pt;mso-wrap-distance-bottom:0.00pt;" strokecolor="#000000">
                <v:path textboxrect="0,0,0,0"/>
                <v:imagedata r:id="rId162" o:title=""/>
              </v:shape>
            </w:pict>
          </mc:Fallback>
        </mc:AlternateContent>
      </w:r>
      <w:r>
        <w:rPr>
          <w:noProof/>
          <w:sz w:val="22"/>
          <w:szCs w:val="22"/>
        </w:rPr>
        <mc:AlternateContent>
          <mc:Choice Requires="wpg">
            <w:drawing>
              <wp:inline distT="0" distB="0" distL="0" distR="0">
                <wp:extent cx="2461030" cy="2619798"/>
                <wp:effectExtent l="76200" t="19050" r="73025" b="123825"/>
                <wp:docPr id="83" name="Рисунок 19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>
                          <a:picLocks noChangeAspect="1"/>
                        </pic:cNvPicPr>
                      </pic:nvPicPr>
                      <pic:blipFill>
                        <a:blip r:embed="rId163"/>
                        <a:stretch/>
                      </pic:blipFill>
                      <pic:spPr bwMode="auto">
                        <a:xfrm>
                          <a:off x="0" y="0"/>
                          <a:ext cx="2493183" cy="2654026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  <a:effectLst>
                          <a:outerShdw blurRad="50800" dist="50800" dir="5400000" algn="ctr" rotWithShape="0">
                            <a:srgbClr val="000000">
                              <a:alpha val="43000"/>
                            </a:srgbClr>
                          </a:outerShdw>
                        </a:effectLst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cx1="http://schemas.microsoft.com/office/drawing/2015/9/8/chartex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82" o:spid="_x0000_s82" type="#_x0000_t75" style="width:193.78pt;height:206.28pt;mso-wrap-distance-left:0.00pt;mso-wrap-distance-top:0.00pt;mso-wrap-distance-right:0.00pt;mso-wrap-distance-bottom:0.00pt;" strokecolor="#000000">
                <v:path textboxrect="0,0,0,0"/>
                <v:imagedata r:id="rId164" o:title=""/>
              </v:shape>
            </w:pict>
          </mc:Fallback>
        </mc:AlternateContent>
      </w:r>
    </w:p>
    <w:p w:rsidR="002F4B92" w:rsidRDefault="008D471E">
      <w:pPr>
        <w:pStyle w:val="a"/>
        <w:rPr>
          <w:sz w:val="22"/>
          <w:szCs w:val="22"/>
        </w:rPr>
      </w:pPr>
      <w:bookmarkStart w:id="63" w:name="_Toc169175698"/>
      <w:bookmarkStart w:id="64" w:name="_Toc194504199"/>
      <w:r>
        <w:rPr>
          <w:sz w:val="22"/>
          <w:szCs w:val="22"/>
        </w:rPr>
        <w:t>Полезные ссылки и файлы для скачивания</w:t>
      </w:r>
      <w:bookmarkEnd w:id="63"/>
      <w:bookmarkEnd w:id="64"/>
    </w:p>
    <w:p w:rsidR="00D81254" w:rsidRDefault="004C63C0" w:rsidP="00D81254">
      <w:pPr>
        <w:rPr>
          <w:sz w:val="22"/>
        </w:rPr>
      </w:pPr>
      <w:hyperlink r:id="rId165" w:tooltip="https://www.simple-kit.ru/" w:history="1">
        <w:r w:rsidR="00D81254">
          <w:rPr>
            <w:rStyle w:val="ae"/>
            <w:rFonts w:eastAsiaTheme="majorEastAsia"/>
            <w:sz w:val="22"/>
          </w:rPr>
          <w:t>https://www.simple-kit.ru/</w:t>
        </w:r>
      </w:hyperlink>
      <w:r w:rsidR="00D81254">
        <w:rPr>
          <w:sz w:val="22"/>
        </w:rPr>
        <w:t xml:space="preserve"> - официальный сайт </w:t>
      </w:r>
      <w:r w:rsidR="00D81254">
        <w:rPr>
          <w:sz w:val="22"/>
          <w:lang w:val="en-US"/>
        </w:rPr>
        <w:t>Simple</w:t>
      </w:r>
    </w:p>
    <w:p w:rsidR="00D81254" w:rsidRDefault="004C63C0" w:rsidP="00D81254">
      <w:pPr>
        <w:rPr>
          <w:sz w:val="22"/>
        </w:rPr>
      </w:pPr>
      <w:hyperlink r:id="rId166" w:tooltip="https://www.simple-kit.ru/baza-znanij/vvedenie/" w:history="1">
        <w:r w:rsidR="00D81254">
          <w:rPr>
            <w:rStyle w:val="ae"/>
            <w:rFonts w:eastAsiaTheme="majorEastAsia"/>
            <w:sz w:val="22"/>
          </w:rPr>
          <w:t>https://www.simple-kit.ru/baza-znanij/vvedenie/</w:t>
        </w:r>
      </w:hyperlink>
      <w:r w:rsidR="00D81254">
        <w:rPr>
          <w:sz w:val="22"/>
        </w:rPr>
        <w:t xml:space="preserve"> - ссылка на сайт с базой знаний, электронный вариант руководства пользователя по конфигурации </w:t>
      </w:r>
      <w:r w:rsidR="00D81254">
        <w:rPr>
          <w:sz w:val="22"/>
          <w:lang w:val="en-US"/>
        </w:rPr>
        <w:t>Simple</w:t>
      </w:r>
      <w:r w:rsidR="00D81254" w:rsidRPr="000C5A2D">
        <w:rPr>
          <w:sz w:val="22"/>
        </w:rPr>
        <w:t>.</w:t>
      </w:r>
      <w:r w:rsidR="00D81254">
        <w:rPr>
          <w:sz w:val="22"/>
        </w:rPr>
        <w:t>Учет+;</w:t>
      </w:r>
    </w:p>
    <w:p w:rsidR="00D81254" w:rsidRDefault="004C63C0" w:rsidP="00D81254">
      <w:pPr>
        <w:rPr>
          <w:sz w:val="22"/>
        </w:rPr>
      </w:pPr>
      <w:hyperlink r:id="rId167" w:history="1">
        <w:r w:rsidR="00D81254" w:rsidRPr="00637FA4">
          <w:rPr>
            <w:rStyle w:val="ae"/>
            <w:sz w:val="22"/>
          </w:rPr>
          <w:t>https://www.simple-kit.ru/baza-znanij/vvedenie-uchet-cv/</w:t>
        </w:r>
      </w:hyperlink>
      <w:r w:rsidR="00D81254">
        <w:t xml:space="preserve"> </w:t>
      </w:r>
      <w:r w:rsidR="00D81254">
        <w:rPr>
          <w:sz w:val="22"/>
        </w:rPr>
        <w:t xml:space="preserve">- ссылка на сайт с базой знаний, электронный вариант руководства пользователя по конфигурации </w:t>
      </w:r>
      <w:r w:rsidR="00D81254">
        <w:rPr>
          <w:sz w:val="22"/>
          <w:lang w:val="en-US"/>
        </w:rPr>
        <w:t>Simple</w:t>
      </w:r>
      <w:r w:rsidR="00D81254" w:rsidRPr="000C5A2D">
        <w:rPr>
          <w:sz w:val="22"/>
        </w:rPr>
        <w:t>.</w:t>
      </w:r>
      <w:r w:rsidR="00D81254">
        <w:rPr>
          <w:sz w:val="22"/>
        </w:rPr>
        <w:t xml:space="preserve">Учет+ </w:t>
      </w:r>
      <w:r w:rsidR="00D81254">
        <w:rPr>
          <w:sz w:val="22"/>
          <w:lang w:val="en-US"/>
        </w:rPr>
        <w:t>CV</w:t>
      </w:r>
      <w:r w:rsidR="00D81254">
        <w:rPr>
          <w:sz w:val="22"/>
        </w:rPr>
        <w:t>;</w:t>
      </w:r>
    </w:p>
    <w:p w:rsidR="00D81254" w:rsidRDefault="004C63C0" w:rsidP="00D81254">
      <w:pPr>
        <w:rPr>
          <w:sz w:val="22"/>
        </w:rPr>
      </w:pPr>
      <w:hyperlink r:id="rId168" w:tooltip="https://www.simple-kit.ru/baza-znanij/chasto-zadavaemye-voprosy/" w:history="1">
        <w:r w:rsidR="00D81254">
          <w:rPr>
            <w:rStyle w:val="ae"/>
            <w:rFonts w:eastAsiaTheme="majorEastAsia"/>
            <w:sz w:val="22"/>
          </w:rPr>
          <w:t>https://www.simple-kit.ru/baza-znanij/chasto-zadavaemye-voprosy/</w:t>
        </w:r>
      </w:hyperlink>
      <w:r w:rsidR="00D81254">
        <w:rPr>
          <w:sz w:val="22"/>
        </w:rPr>
        <w:t xml:space="preserve"> - ссылка на страницу сайта с ответами на часто задаваемые вопросы</w:t>
      </w:r>
      <w:r w:rsidR="00D81254" w:rsidRPr="000C5A2D">
        <w:rPr>
          <w:sz w:val="22"/>
        </w:rPr>
        <w:t xml:space="preserve"> </w:t>
      </w:r>
      <w:r w:rsidR="00D81254">
        <w:rPr>
          <w:sz w:val="22"/>
        </w:rPr>
        <w:t xml:space="preserve">по конфигурации </w:t>
      </w:r>
      <w:r w:rsidR="00D81254">
        <w:rPr>
          <w:sz w:val="22"/>
          <w:lang w:val="en-US"/>
        </w:rPr>
        <w:t>Simple</w:t>
      </w:r>
      <w:r w:rsidR="00D81254" w:rsidRPr="000C5A2D">
        <w:rPr>
          <w:sz w:val="22"/>
        </w:rPr>
        <w:t>.</w:t>
      </w:r>
      <w:r w:rsidR="00D81254">
        <w:rPr>
          <w:sz w:val="22"/>
        </w:rPr>
        <w:t>Учет+ ;</w:t>
      </w:r>
    </w:p>
    <w:p w:rsidR="00D81254" w:rsidRPr="000C5A2D" w:rsidRDefault="004C63C0" w:rsidP="00D81254">
      <w:pPr>
        <w:rPr>
          <w:sz w:val="22"/>
        </w:rPr>
      </w:pPr>
      <w:hyperlink r:id="rId169" w:history="1">
        <w:r w:rsidR="00D81254" w:rsidRPr="000C5A2D">
          <w:rPr>
            <w:rStyle w:val="ae"/>
            <w:sz w:val="22"/>
          </w:rPr>
          <w:t>https://www.simple-kit.ru/baza-znanij/chasto-zadavaemye-voprosy-uchet-cv/</w:t>
        </w:r>
      </w:hyperlink>
      <w:r w:rsidR="00D81254">
        <w:t xml:space="preserve"> </w:t>
      </w:r>
      <w:r w:rsidR="00D81254">
        <w:rPr>
          <w:sz w:val="22"/>
        </w:rPr>
        <w:t>- ссылка на страницу сайта с ответами на часто задаваемые вопросы</w:t>
      </w:r>
      <w:r w:rsidR="00D81254" w:rsidRPr="000C5A2D">
        <w:rPr>
          <w:sz w:val="22"/>
        </w:rPr>
        <w:t xml:space="preserve"> </w:t>
      </w:r>
      <w:r w:rsidR="00D81254">
        <w:rPr>
          <w:sz w:val="22"/>
        </w:rPr>
        <w:t xml:space="preserve">по конфигурации </w:t>
      </w:r>
      <w:r w:rsidR="00D81254">
        <w:rPr>
          <w:sz w:val="22"/>
          <w:lang w:val="en-US"/>
        </w:rPr>
        <w:t>Simple</w:t>
      </w:r>
      <w:r w:rsidR="00D81254" w:rsidRPr="000C5A2D">
        <w:rPr>
          <w:sz w:val="22"/>
        </w:rPr>
        <w:t>.</w:t>
      </w:r>
      <w:r w:rsidR="00D81254">
        <w:rPr>
          <w:sz w:val="22"/>
        </w:rPr>
        <w:t xml:space="preserve">Учет+ </w:t>
      </w:r>
      <w:r w:rsidR="00D81254">
        <w:rPr>
          <w:sz w:val="22"/>
          <w:lang w:val="en-US"/>
        </w:rPr>
        <w:t>CV</w:t>
      </w:r>
      <w:r w:rsidR="00D81254">
        <w:rPr>
          <w:sz w:val="22"/>
        </w:rPr>
        <w:t>;</w:t>
      </w:r>
    </w:p>
    <w:p w:rsidR="00D81254" w:rsidRDefault="004C63C0" w:rsidP="00D81254">
      <w:pPr>
        <w:rPr>
          <w:sz w:val="22"/>
        </w:rPr>
      </w:pPr>
      <w:hyperlink r:id="rId170" w:tooltip="mailto:help@simple-kit.ru" w:history="1">
        <w:r w:rsidR="00D81254">
          <w:rPr>
            <w:rStyle w:val="ae"/>
            <w:rFonts w:eastAsiaTheme="majorEastAsia"/>
            <w:sz w:val="22"/>
          </w:rPr>
          <w:t>help@simple-kit.ru</w:t>
        </w:r>
      </w:hyperlink>
      <w:r w:rsidR="00D81254">
        <w:rPr>
          <w:sz w:val="22"/>
        </w:rPr>
        <w:t xml:space="preserve"> – почта технической поддержки пользователей по настройке и работе с расширением;</w:t>
      </w:r>
    </w:p>
    <w:p w:rsidR="00D81254" w:rsidRDefault="00D81254" w:rsidP="00D81254">
      <w:pPr>
        <w:rPr>
          <w:sz w:val="22"/>
        </w:rPr>
      </w:pPr>
      <w:r>
        <w:rPr>
          <w:sz w:val="22"/>
        </w:rPr>
        <w:t xml:space="preserve">Для настройки нетиповых решений или для дополнительной разработки можно заказать платную услугу, написав по адресу </w:t>
      </w:r>
      <w:hyperlink r:id="rId171" w:tooltip="mailto:info@simple-kit.ru" w:history="1">
        <w:r>
          <w:rPr>
            <w:rStyle w:val="ae"/>
            <w:rFonts w:eastAsiaTheme="majorEastAsia"/>
            <w:sz w:val="22"/>
          </w:rPr>
          <w:t>info@</w:t>
        </w:r>
        <w:r>
          <w:rPr>
            <w:rStyle w:val="ae"/>
            <w:rFonts w:eastAsiaTheme="majorEastAsia"/>
            <w:sz w:val="22"/>
            <w:lang w:val="en-US"/>
          </w:rPr>
          <w:t>simple</w:t>
        </w:r>
        <w:r>
          <w:rPr>
            <w:rStyle w:val="ae"/>
            <w:rFonts w:eastAsiaTheme="majorEastAsia"/>
            <w:sz w:val="22"/>
          </w:rPr>
          <w:t>-</w:t>
        </w:r>
        <w:r>
          <w:rPr>
            <w:rStyle w:val="ae"/>
            <w:rFonts w:eastAsiaTheme="majorEastAsia"/>
            <w:sz w:val="22"/>
            <w:lang w:val="en-US"/>
          </w:rPr>
          <w:t>kit</w:t>
        </w:r>
        <w:r>
          <w:rPr>
            <w:rStyle w:val="ae"/>
            <w:rFonts w:eastAsiaTheme="majorEastAsia"/>
            <w:sz w:val="22"/>
          </w:rPr>
          <w:t>.</w:t>
        </w:r>
        <w:r>
          <w:rPr>
            <w:rStyle w:val="ae"/>
            <w:rFonts w:eastAsiaTheme="majorEastAsia"/>
            <w:sz w:val="22"/>
            <w:lang w:val="en-US"/>
          </w:rPr>
          <w:t>ru</w:t>
        </w:r>
      </w:hyperlink>
      <w:r>
        <w:rPr>
          <w:sz w:val="22"/>
        </w:rPr>
        <w:t>, или позвонив по номеру 8 (495) 989-44-12.</w:t>
      </w:r>
    </w:p>
    <w:p w:rsidR="00D81254" w:rsidRDefault="004C63C0" w:rsidP="00D81254">
      <w:pPr>
        <w:rPr>
          <w:sz w:val="22"/>
          <w:szCs w:val="22"/>
        </w:rPr>
      </w:pPr>
      <w:hyperlink r:id="rId172" w:tooltip="mailto:info@simple-kit.ru" w:history="1">
        <w:r w:rsidR="00D81254">
          <w:rPr>
            <w:rStyle w:val="ae"/>
            <w:rFonts w:eastAsiaTheme="majorEastAsia"/>
            <w:sz w:val="22"/>
          </w:rPr>
          <w:t>info@simple-kit.ru</w:t>
        </w:r>
      </w:hyperlink>
      <w:r w:rsidR="00D81254">
        <w:rPr>
          <w:sz w:val="22"/>
        </w:rPr>
        <w:t xml:space="preserve"> - почта для уточнения информации по программному решению.</w:t>
      </w:r>
    </w:p>
    <w:p w:rsidR="002F4B92" w:rsidRDefault="002F4B92">
      <w:pPr>
        <w:rPr>
          <w:sz w:val="22"/>
          <w:szCs w:val="22"/>
        </w:rPr>
      </w:pPr>
    </w:p>
    <w:p w:rsidR="002F4B92" w:rsidRDefault="002F4B92">
      <w:pPr>
        <w:rPr>
          <w:sz w:val="22"/>
          <w:szCs w:val="22"/>
        </w:rPr>
      </w:pPr>
    </w:p>
    <w:p w:rsidR="002F4B92" w:rsidRDefault="002F4B92">
      <w:pPr>
        <w:widowControl/>
        <w:spacing w:before="0" w:after="160"/>
        <w:jc w:val="left"/>
        <w:rPr>
          <w:sz w:val="22"/>
          <w:szCs w:val="22"/>
        </w:rPr>
      </w:pPr>
    </w:p>
    <w:sectPr w:rsidR="002F4B92">
      <w:type w:val="continuous"/>
      <w:pgSz w:w="11906" w:h="16838"/>
      <w:pgMar w:top="1134" w:right="850" w:bottom="1134" w:left="1276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63C0" w:rsidRDefault="004C63C0">
      <w:pPr>
        <w:spacing w:before="0" w:after="0" w:line="240" w:lineRule="auto"/>
      </w:pPr>
      <w:r>
        <w:separator/>
      </w:r>
    </w:p>
  </w:endnote>
  <w:endnote w:type="continuationSeparator" w:id="0">
    <w:p w:rsidR="004C63C0" w:rsidRDefault="004C63C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02542992"/>
      <w:docPartObj>
        <w:docPartGallery w:val="Page Numbers (Bottom of Page)"/>
        <w:docPartUnique/>
      </w:docPartObj>
    </w:sdtPr>
    <w:sdtEndPr/>
    <w:sdtContent>
      <w:p w:rsidR="002F4B92" w:rsidRDefault="008D471E">
        <w:pPr>
          <w:pStyle w:val="af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95084">
          <w:rPr>
            <w:noProof/>
          </w:rPr>
          <w:t>8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63C0" w:rsidRDefault="004C63C0">
      <w:pPr>
        <w:spacing w:before="0" w:after="0" w:line="240" w:lineRule="auto"/>
      </w:pPr>
      <w:r>
        <w:separator/>
      </w:r>
    </w:p>
  </w:footnote>
  <w:footnote w:type="continuationSeparator" w:id="0">
    <w:p w:rsidR="004C63C0" w:rsidRDefault="004C63C0">
      <w:pPr>
        <w:spacing w:before="0" w:after="0" w:line="240" w:lineRule="auto"/>
      </w:pPr>
      <w:r>
        <w:continuationSeparator/>
      </w:r>
    </w:p>
  </w:footnote>
  <w:footnote w:id="1">
    <w:p w:rsidR="002F4B92" w:rsidRDefault="008D471E">
      <w:pPr>
        <w:pStyle w:val="aff3"/>
        <w:ind w:left="142" w:hanging="142"/>
      </w:pPr>
      <w:r>
        <w:rPr>
          <w:rStyle w:val="aff5"/>
        </w:rPr>
        <w:footnoteRef/>
      </w:r>
      <w:r>
        <w:t xml:space="preserve">Обработка и запись полученных с мобильного устройства данных по сериям и маркам в настройках документа. Более подробно см. в полной версии Руководства пользователя: раздел </w:t>
      </w:r>
      <w:r>
        <w:rPr>
          <w:lang w:val="en-US"/>
        </w:rPr>
        <w:t>X</w:t>
      </w:r>
      <w:r w:rsidR="002906EC">
        <w:t>, п.9</w:t>
      </w:r>
      <w:r>
        <w:t xml:space="preserve"> «</w:t>
      </w:r>
      <w:bookmarkStart w:id="47" w:name="_Toc163578374"/>
      <w:r>
        <w:t>Серии товаров</w:t>
      </w:r>
      <w:bookmarkEnd w:id="47"/>
      <w:r>
        <w:t xml:space="preserve">» и п. </w:t>
      </w:r>
      <w:r w:rsidR="002906EC">
        <w:t>10</w:t>
      </w:r>
      <w:r>
        <w:t xml:space="preserve"> «Маркировка товаров» соответственно.</w:t>
      </w:r>
    </w:p>
  </w:footnote>
  <w:footnote w:id="2">
    <w:p w:rsidR="002F4B92" w:rsidRDefault="008D471E">
      <w:pPr>
        <w:pStyle w:val="aff3"/>
        <w:ind w:left="142" w:hanging="142"/>
      </w:pPr>
      <w:r>
        <w:rPr>
          <w:rStyle w:val="aff5"/>
        </w:rPr>
        <w:footnoteRef/>
      </w:r>
      <w:r>
        <w:t xml:space="preserve">OCR (Optical Character Recognition) эта технология используется для «распознавания» или «чтения» текста камерой устройства. </w:t>
      </w:r>
      <w:r w:rsidR="00260AE7">
        <w:t xml:space="preserve">Доступно для работы в конфигурации </w:t>
      </w:r>
      <w:r w:rsidR="00260AE7">
        <w:rPr>
          <w:lang w:val="en-US"/>
        </w:rPr>
        <w:t>Simple</w:t>
      </w:r>
      <w:r w:rsidR="00260AE7" w:rsidRPr="005000B9">
        <w:t>.</w:t>
      </w:r>
      <w:r w:rsidR="00260AE7">
        <w:t xml:space="preserve">Учет+ </w:t>
      </w:r>
      <w:r w:rsidR="00260AE7">
        <w:rPr>
          <w:lang w:val="en-US"/>
        </w:rPr>
        <w:t>CV</w:t>
      </w:r>
      <w:r w:rsidR="00260AE7">
        <w:t xml:space="preserve">. </w:t>
      </w:r>
      <w:r>
        <w:t xml:space="preserve">Более подробно см. в полной версии Руководства пользователя: раздел </w:t>
      </w:r>
      <w:r>
        <w:rPr>
          <w:lang w:val="en-US"/>
        </w:rPr>
        <w:t>X</w:t>
      </w:r>
      <w:r w:rsidR="00260AE7">
        <w:t>, п.3</w:t>
      </w:r>
      <w:r>
        <w:t xml:space="preserve"> «</w:t>
      </w:r>
      <w:bookmarkStart w:id="49" w:name="_Toc142985099"/>
      <w:bookmarkStart w:id="50" w:name="_Toc163578372"/>
      <w:r>
        <w:rPr>
          <w:rFonts w:eastAsiaTheme="majorEastAsia"/>
          <w:color w:val="000000" w:themeColor="text1"/>
          <w:szCs w:val="26"/>
        </w:rPr>
        <w:t>Сбор ШК»</w:t>
      </w:r>
      <w:bookmarkEnd w:id="49"/>
      <w:bookmarkEnd w:id="50"/>
      <w:r w:rsidR="00260AE7">
        <w:rPr>
          <w:rFonts w:eastAsiaTheme="majorEastAsia"/>
          <w:color w:val="000000" w:themeColor="text1"/>
          <w:szCs w:val="26"/>
        </w:rPr>
        <w:t xml:space="preserve"> и п.9 </w:t>
      </w:r>
      <w:r>
        <w:rPr>
          <w:rFonts w:eastAsiaTheme="majorEastAsia"/>
          <w:color w:val="000000" w:themeColor="text1"/>
          <w:szCs w:val="26"/>
        </w:rPr>
        <w:t>«Серии товаров».</w:t>
      </w:r>
    </w:p>
  </w:footnote>
  <w:footnote w:id="3">
    <w:p w:rsidR="002F4B92" w:rsidRDefault="008D471E">
      <w:pPr>
        <w:pStyle w:val="aff3"/>
        <w:ind w:left="142" w:hanging="142"/>
      </w:pPr>
      <w:r>
        <w:rPr>
          <w:rStyle w:val="aff5"/>
        </w:rPr>
        <w:footnoteRef/>
      </w:r>
      <w:r>
        <w:t xml:space="preserve">ActiveCV – поиск в документе по артикулу на товаре с помощью камеры. </w:t>
      </w:r>
      <w:r w:rsidR="00225E4B">
        <w:t xml:space="preserve">Доступно для работы в конфигурации </w:t>
      </w:r>
      <w:r w:rsidR="00225E4B">
        <w:rPr>
          <w:lang w:val="en-US"/>
        </w:rPr>
        <w:t>Simple</w:t>
      </w:r>
      <w:r w:rsidR="00225E4B" w:rsidRPr="005000B9">
        <w:t>.</w:t>
      </w:r>
      <w:r w:rsidR="00225E4B">
        <w:t xml:space="preserve">Учет+ </w:t>
      </w:r>
      <w:r w:rsidR="00225E4B">
        <w:rPr>
          <w:lang w:val="en-US"/>
        </w:rPr>
        <w:t>CV</w:t>
      </w:r>
      <w:r w:rsidR="00225E4B">
        <w:t xml:space="preserve">. </w:t>
      </w:r>
      <w:r>
        <w:t xml:space="preserve">Более подробно см. в полной версии Руководства пользователя: раздел </w:t>
      </w:r>
      <w:r>
        <w:rPr>
          <w:lang w:val="en-US"/>
        </w:rPr>
        <w:t>X</w:t>
      </w:r>
      <w:r>
        <w:t>, п.1.1 «Описание работы с выбранным документом».</w:t>
      </w:r>
      <w:r>
        <w:tab/>
      </w:r>
    </w:p>
  </w:footnote>
  <w:footnote w:id="4">
    <w:p w:rsidR="002F4B92" w:rsidRDefault="008D471E">
      <w:pPr>
        <w:pStyle w:val="aff3"/>
        <w:ind w:left="142" w:hanging="142"/>
      </w:pPr>
      <w:r>
        <w:rPr>
          <w:rStyle w:val="aff5"/>
        </w:rPr>
        <w:footnoteRef/>
      </w:r>
      <w:r>
        <w:t>Для поиска документа по штрихкоду в "Центре настроек" должен быть заполнен алгоритм получения штрихкода документа. Более подробно см. «Алгоритм получения штрихкода» в разделе VII в полной версии Руководства пользователя.</w:t>
      </w:r>
    </w:p>
  </w:footnote>
  <w:footnote w:id="5">
    <w:p w:rsidR="002F4B92" w:rsidRDefault="008D471E">
      <w:pPr>
        <w:pStyle w:val="aff3"/>
        <w:ind w:left="142" w:hanging="142"/>
      </w:pPr>
      <w:r>
        <w:rPr>
          <w:rStyle w:val="aff5"/>
        </w:rPr>
        <w:footnoteRef/>
      </w:r>
      <w:r>
        <w:t xml:space="preserve">Регистрация нового ШК – создание на устройстве записи о штрихкоде номенклатуры. Более подробно см. «Добавить штрихкод» в разделе </w:t>
      </w:r>
      <w:r>
        <w:rPr>
          <w:lang w:val="en-US"/>
        </w:rPr>
        <w:t>IX</w:t>
      </w:r>
      <w:r>
        <w:t>, п.1.1.1 «Описание работы с выбранным товаром» в полной версии Руководства пользователя.</w:t>
      </w:r>
    </w:p>
  </w:footnote>
  <w:footnote w:id="6">
    <w:p w:rsidR="002F4B92" w:rsidRDefault="008D471E">
      <w:pPr>
        <w:pStyle w:val="aff3"/>
        <w:ind w:left="142" w:hanging="142"/>
      </w:pPr>
      <w:r>
        <w:rPr>
          <w:rStyle w:val="aff5"/>
        </w:rPr>
        <w:footnoteRef/>
      </w:r>
      <w:r>
        <w:t xml:space="preserve">Печать этикеток – </w:t>
      </w:r>
      <w:r w:rsidR="005E73AE">
        <w:t xml:space="preserve">доступно для работы в конфигурациях </w:t>
      </w:r>
      <w:r w:rsidR="005E73AE">
        <w:rPr>
          <w:lang w:val="en-US"/>
        </w:rPr>
        <w:t>Simple</w:t>
      </w:r>
      <w:r w:rsidR="005E73AE" w:rsidRPr="005000B9">
        <w:t>.</w:t>
      </w:r>
      <w:r w:rsidR="005E73AE">
        <w:t xml:space="preserve">Учет+ и </w:t>
      </w:r>
      <w:r w:rsidR="005E73AE">
        <w:rPr>
          <w:lang w:val="en-US"/>
        </w:rPr>
        <w:t>Simple</w:t>
      </w:r>
      <w:r w:rsidR="005E73AE" w:rsidRPr="005000B9">
        <w:t>.</w:t>
      </w:r>
      <w:r w:rsidR="005E73AE">
        <w:t xml:space="preserve">Учет+ </w:t>
      </w:r>
      <w:r w:rsidR="005E73AE">
        <w:rPr>
          <w:lang w:val="en-US"/>
        </w:rPr>
        <w:t>CV</w:t>
      </w:r>
      <w:r w:rsidR="005E73AE">
        <w:t xml:space="preserve"> </w:t>
      </w:r>
      <w:r>
        <w:t xml:space="preserve">более подробно см. в полной версии Руководства пользователя: раздел </w:t>
      </w:r>
      <w:r>
        <w:rPr>
          <w:lang w:val="en-US"/>
        </w:rPr>
        <w:t>X</w:t>
      </w:r>
      <w:r w:rsidR="005E73AE">
        <w:t>, п.13</w:t>
      </w:r>
      <w:r>
        <w:t xml:space="preserve">.1 </w:t>
      </w:r>
      <w:bookmarkStart w:id="54" w:name="_Toc163578380"/>
      <w:r>
        <w:t>«Настройка шаблона печати этикеток и ценников в мобильном приложении</w:t>
      </w:r>
      <w:bookmarkEnd w:id="54"/>
      <w:r>
        <w:t>».</w:t>
      </w:r>
      <w:r>
        <w:tab/>
        <w:t xml:space="preserve"> </w:t>
      </w:r>
    </w:p>
  </w:footnote>
  <w:footnote w:id="7">
    <w:p w:rsidR="002F4B92" w:rsidRDefault="008D471E">
      <w:pPr>
        <w:pStyle w:val="aff3"/>
        <w:ind w:left="142" w:hanging="142"/>
      </w:pPr>
      <w:r>
        <w:rPr>
          <w:rStyle w:val="aff5"/>
        </w:rPr>
        <w:footnoteRef/>
      </w:r>
      <w:r>
        <w:t xml:space="preserve"> Адресное хранение - </w:t>
      </w:r>
      <w:r>
        <w:rPr>
          <w:szCs w:val="28"/>
        </w:rPr>
        <w:t xml:space="preserve">используется для работы пользователей с документами обмена, у которых в настройке документа установлена табличная часть «Отбор» или «Размещение». Подробнее см. в полном Руководстве пользователя: раздел </w:t>
      </w:r>
      <w:r>
        <w:rPr>
          <w:szCs w:val="28"/>
          <w:lang w:val="en-US"/>
        </w:rPr>
        <w:t>X</w:t>
      </w:r>
      <w:r>
        <w:rPr>
          <w:szCs w:val="28"/>
        </w:rPr>
        <w:t>, п.7 «Адресное хранение»</w:t>
      </w:r>
      <w:r w:rsidR="005E2C12">
        <w:rPr>
          <w:szCs w:val="28"/>
        </w:rPr>
        <w:t xml:space="preserve">. </w:t>
      </w:r>
      <w:r w:rsidR="005E2C12">
        <w:t xml:space="preserve">доступно для работы в конфигурациях </w:t>
      </w:r>
      <w:r w:rsidR="005E2C12">
        <w:rPr>
          <w:lang w:val="en-US"/>
        </w:rPr>
        <w:t>Simple</w:t>
      </w:r>
      <w:r w:rsidR="005E2C12" w:rsidRPr="005000B9">
        <w:t>.</w:t>
      </w:r>
      <w:r w:rsidR="005E2C12">
        <w:t xml:space="preserve">Учет+ и </w:t>
      </w:r>
      <w:r w:rsidR="005E2C12">
        <w:rPr>
          <w:lang w:val="en-US"/>
        </w:rPr>
        <w:t>Simple</w:t>
      </w:r>
      <w:r w:rsidR="005E2C12" w:rsidRPr="005000B9">
        <w:t>.</w:t>
      </w:r>
      <w:r w:rsidR="005E2C12">
        <w:t xml:space="preserve">Учет+ </w:t>
      </w:r>
      <w:r w:rsidR="005E2C12">
        <w:rPr>
          <w:lang w:val="en-US"/>
        </w:rPr>
        <w:t>CV</w:t>
      </w:r>
    </w:p>
  </w:footnote>
  <w:footnote w:id="8">
    <w:p w:rsidR="002F4B92" w:rsidRDefault="008D471E">
      <w:pPr>
        <w:pStyle w:val="aff3"/>
        <w:ind w:firstLine="0"/>
      </w:pPr>
      <w:r>
        <w:rPr>
          <w:rStyle w:val="aff5"/>
        </w:rPr>
        <w:footnoteRef/>
      </w:r>
      <w:r>
        <w:t xml:space="preserve"> Подробнее о работе с документами в «Сбор ШК» см. в полной версии Руководства пользователя: раздел </w:t>
      </w:r>
      <w:r>
        <w:rPr>
          <w:lang w:val="en-US"/>
        </w:rPr>
        <w:t>IX</w:t>
      </w:r>
      <w:r>
        <w:t>, п.4 «</w:t>
      </w:r>
      <w:r>
        <w:rPr>
          <w:rFonts w:eastAsiaTheme="majorEastAsia"/>
          <w:color w:val="000000" w:themeColor="text1"/>
          <w:szCs w:val="26"/>
        </w:rPr>
        <w:t>Сбор ШК</w:t>
      </w:r>
      <w:r>
        <w:t>».</w:t>
      </w:r>
    </w:p>
    <w:p w:rsidR="002F4B92" w:rsidRDefault="002F4B92">
      <w:pPr>
        <w:pStyle w:val="aff3"/>
        <w:ind w:firstLine="0"/>
      </w:pPr>
    </w:p>
  </w:footnote>
  <w:footnote w:id="9">
    <w:p w:rsidR="002F4B92" w:rsidRDefault="008D471E">
      <w:pPr>
        <w:pStyle w:val="aff3"/>
        <w:ind w:left="142" w:hanging="142"/>
      </w:pPr>
      <w:r>
        <w:rPr>
          <w:rStyle w:val="aff5"/>
        </w:rPr>
        <w:footnoteRef/>
      </w:r>
      <w:r>
        <w:t xml:space="preserve"> SSCC (Serial Shipping Container Code) — </w:t>
      </w:r>
      <w:r>
        <w:rPr>
          <w:bCs/>
        </w:rPr>
        <w:t>серийный код транспортной упаковки</w:t>
      </w:r>
      <w:r>
        <w:t>, представленный в виде цифрового номера. Код позволяет индивидуально маршрутизировать движение логистической единицы и автоматизировать транспортно-складские операции</w:t>
      </w:r>
    </w:p>
  </w:footnote>
  <w:footnote w:id="10">
    <w:p w:rsidR="002F4B92" w:rsidRDefault="008D471E">
      <w:pPr>
        <w:pStyle w:val="aff3"/>
        <w:ind w:left="142" w:hanging="142"/>
      </w:pPr>
      <w:r>
        <w:rPr>
          <w:rStyle w:val="aff5"/>
        </w:rPr>
        <w:footnoteRef/>
      </w:r>
      <w:r w:rsidR="00C90C93">
        <w:t xml:space="preserve"> </w:t>
      </w:r>
      <w:r>
        <w:t xml:space="preserve">"Пользовательский запрос" и «Запрос остатков и цен» - заполняется и устанавливается в "Настройки подсистемы" во вкладке "Запрос получения данных". Более подробно см. </w:t>
      </w:r>
      <w:r>
        <w:rPr>
          <w:color w:val="000000" w:themeColor="text1"/>
          <w:szCs w:val="28"/>
        </w:rPr>
        <w:t xml:space="preserve">«Запросы получения данных» </w:t>
      </w:r>
      <w:r>
        <w:t>п. 1.2.1</w:t>
      </w:r>
      <w:r>
        <w:rPr>
          <w:color w:val="000000" w:themeColor="text1"/>
          <w:szCs w:val="28"/>
        </w:rPr>
        <w:t xml:space="preserve"> </w:t>
      </w:r>
      <w:r>
        <w:t xml:space="preserve">в разделе VI и п.11 «Печать этикеток» в разделе </w:t>
      </w:r>
      <w:r>
        <w:rPr>
          <w:lang w:val="en-US"/>
        </w:rPr>
        <w:t>IX</w:t>
      </w:r>
      <w:r>
        <w:t xml:space="preserve"> в полной в</w:t>
      </w:r>
      <w:r w:rsidR="005E3C59">
        <w:t>ерсии Руководства пользователя.</w:t>
      </w:r>
      <w:r w:rsidR="005E3C59" w:rsidRPr="005E3C59">
        <w:t xml:space="preserve"> </w:t>
      </w:r>
      <w:r w:rsidR="005E3C59">
        <w:t xml:space="preserve">Доступно для работы в конфигурациях </w:t>
      </w:r>
      <w:r w:rsidR="005E3C59">
        <w:rPr>
          <w:lang w:val="en-US"/>
        </w:rPr>
        <w:t>Simple</w:t>
      </w:r>
      <w:r w:rsidR="005E3C59" w:rsidRPr="005000B9">
        <w:t>.</w:t>
      </w:r>
      <w:r w:rsidR="005E3C59">
        <w:t xml:space="preserve">Учет+ и </w:t>
      </w:r>
      <w:r w:rsidR="005E3C59">
        <w:rPr>
          <w:lang w:val="en-US"/>
        </w:rPr>
        <w:t>Simple</w:t>
      </w:r>
      <w:r w:rsidR="005E3C59" w:rsidRPr="005000B9">
        <w:t>.</w:t>
      </w:r>
      <w:r w:rsidR="005E3C59">
        <w:t xml:space="preserve">Учет+ </w:t>
      </w:r>
      <w:r w:rsidR="005E3C59">
        <w:rPr>
          <w:lang w:val="en-US"/>
        </w:rPr>
        <w:t>CV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83516"/>
    <w:multiLevelType w:val="hybridMultilevel"/>
    <w:tmpl w:val="9B382FC8"/>
    <w:lvl w:ilvl="0" w:tplc="590C7F06">
      <w:start w:val="1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84C4DE68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FD94BC5A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6E9E314C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B0E01DD2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6C184566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C8341950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7206F28E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F154ABE2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" w15:restartNumberingAfterBreak="0">
    <w:nsid w:val="01793C14"/>
    <w:multiLevelType w:val="hybridMultilevel"/>
    <w:tmpl w:val="F77007F2"/>
    <w:lvl w:ilvl="0" w:tplc="1BBC4DC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D02FD8E">
      <w:start w:val="1"/>
      <w:numFmt w:val="lowerLetter"/>
      <w:lvlText w:val="%2."/>
      <w:lvlJc w:val="left"/>
      <w:pPr>
        <w:ind w:left="1440" w:hanging="360"/>
      </w:pPr>
    </w:lvl>
    <w:lvl w:ilvl="2" w:tplc="CBAC3FF4">
      <w:start w:val="1"/>
      <w:numFmt w:val="lowerRoman"/>
      <w:lvlText w:val="%3."/>
      <w:lvlJc w:val="right"/>
      <w:pPr>
        <w:ind w:left="2160" w:hanging="180"/>
      </w:pPr>
    </w:lvl>
    <w:lvl w:ilvl="3" w:tplc="F050D534">
      <w:start w:val="1"/>
      <w:numFmt w:val="decimal"/>
      <w:lvlText w:val="%4."/>
      <w:lvlJc w:val="left"/>
      <w:pPr>
        <w:ind w:left="2880" w:hanging="360"/>
      </w:pPr>
    </w:lvl>
    <w:lvl w:ilvl="4" w:tplc="E8C2DB96">
      <w:start w:val="1"/>
      <w:numFmt w:val="lowerLetter"/>
      <w:lvlText w:val="%5."/>
      <w:lvlJc w:val="left"/>
      <w:pPr>
        <w:ind w:left="3600" w:hanging="360"/>
      </w:pPr>
    </w:lvl>
    <w:lvl w:ilvl="5" w:tplc="C652C81C">
      <w:start w:val="1"/>
      <w:numFmt w:val="lowerRoman"/>
      <w:lvlText w:val="%6."/>
      <w:lvlJc w:val="right"/>
      <w:pPr>
        <w:ind w:left="4320" w:hanging="180"/>
      </w:pPr>
    </w:lvl>
    <w:lvl w:ilvl="6" w:tplc="4D368F72">
      <w:start w:val="1"/>
      <w:numFmt w:val="decimal"/>
      <w:lvlText w:val="%7."/>
      <w:lvlJc w:val="left"/>
      <w:pPr>
        <w:ind w:left="5040" w:hanging="360"/>
      </w:pPr>
    </w:lvl>
    <w:lvl w:ilvl="7" w:tplc="A52E6CB2">
      <w:start w:val="1"/>
      <w:numFmt w:val="lowerLetter"/>
      <w:lvlText w:val="%8."/>
      <w:lvlJc w:val="left"/>
      <w:pPr>
        <w:ind w:left="5760" w:hanging="360"/>
      </w:pPr>
    </w:lvl>
    <w:lvl w:ilvl="8" w:tplc="6BC84C14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5429AE"/>
    <w:multiLevelType w:val="hybridMultilevel"/>
    <w:tmpl w:val="40FC636A"/>
    <w:lvl w:ilvl="0" w:tplc="77569632">
      <w:start w:val="1"/>
      <w:numFmt w:val="decimal"/>
      <w:suff w:val="space"/>
      <w:lvlText w:val="%1)"/>
      <w:lvlJc w:val="left"/>
      <w:pPr>
        <w:ind w:left="792" w:hanging="432"/>
      </w:pPr>
      <w:rPr>
        <w:rFonts w:hint="default"/>
      </w:rPr>
    </w:lvl>
    <w:lvl w:ilvl="1" w:tplc="A2C61596">
      <w:start w:val="1"/>
      <w:numFmt w:val="lowerLetter"/>
      <w:lvlText w:val="%2."/>
      <w:lvlJc w:val="left"/>
      <w:pPr>
        <w:ind w:left="1440" w:hanging="360"/>
      </w:pPr>
    </w:lvl>
    <w:lvl w:ilvl="2" w:tplc="8496D506">
      <w:start w:val="1"/>
      <w:numFmt w:val="lowerRoman"/>
      <w:lvlText w:val="%3."/>
      <w:lvlJc w:val="right"/>
      <w:pPr>
        <w:ind w:left="2160" w:hanging="180"/>
      </w:pPr>
    </w:lvl>
    <w:lvl w:ilvl="3" w:tplc="096E44F0">
      <w:start w:val="1"/>
      <w:numFmt w:val="decimal"/>
      <w:lvlText w:val="%4."/>
      <w:lvlJc w:val="left"/>
      <w:pPr>
        <w:ind w:left="2880" w:hanging="360"/>
      </w:pPr>
    </w:lvl>
    <w:lvl w:ilvl="4" w:tplc="22F67A10">
      <w:start w:val="1"/>
      <w:numFmt w:val="lowerLetter"/>
      <w:lvlText w:val="%5."/>
      <w:lvlJc w:val="left"/>
      <w:pPr>
        <w:ind w:left="3600" w:hanging="360"/>
      </w:pPr>
    </w:lvl>
    <w:lvl w:ilvl="5" w:tplc="39B2EC6C">
      <w:start w:val="1"/>
      <w:numFmt w:val="lowerRoman"/>
      <w:lvlText w:val="%6."/>
      <w:lvlJc w:val="right"/>
      <w:pPr>
        <w:ind w:left="4320" w:hanging="180"/>
      </w:pPr>
    </w:lvl>
    <w:lvl w:ilvl="6" w:tplc="A2202E9C">
      <w:start w:val="1"/>
      <w:numFmt w:val="decimal"/>
      <w:lvlText w:val="%7."/>
      <w:lvlJc w:val="left"/>
      <w:pPr>
        <w:ind w:left="5040" w:hanging="360"/>
      </w:pPr>
    </w:lvl>
    <w:lvl w:ilvl="7" w:tplc="7A14AE70">
      <w:start w:val="1"/>
      <w:numFmt w:val="lowerLetter"/>
      <w:lvlText w:val="%8."/>
      <w:lvlJc w:val="left"/>
      <w:pPr>
        <w:ind w:left="5760" w:hanging="360"/>
      </w:pPr>
    </w:lvl>
    <w:lvl w:ilvl="8" w:tplc="9970FEE2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FE09DF"/>
    <w:multiLevelType w:val="hybridMultilevel"/>
    <w:tmpl w:val="D6C285B2"/>
    <w:lvl w:ilvl="0" w:tplc="A474984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F4AD79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112C66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F24506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EFEA3A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40A1E1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08EAD8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2E6F8C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500BE7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621668"/>
    <w:multiLevelType w:val="hybridMultilevel"/>
    <w:tmpl w:val="95160BA0"/>
    <w:lvl w:ilvl="0" w:tplc="3CB2E7B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DFA21A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1D2EEF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0245C7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300E00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26AE53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78A3F7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9AADF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DC0140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C90459"/>
    <w:multiLevelType w:val="hybridMultilevel"/>
    <w:tmpl w:val="D9621746"/>
    <w:lvl w:ilvl="0" w:tplc="4D4CC33E">
      <w:start w:val="1"/>
      <w:numFmt w:val="decimal"/>
      <w:suff w:val="space"/>
      <w:lvlText w:val="%1. "/>
      <w:lvlJc w:val="left"/>
      <w:pPr>
        <w:ind w:left="720" w:hanging="360"/>
      </w:pPr>
      <w:rPr>
        <w:rFonts w:hint="default"/>
        <w:b w:val="0"/>
      </w:rPr>
    </w:lvl>
    <w:lvl w:ilvl="1" w:tplc="ADE60652">
      <w:start w:val="1"/>
      <w:numFmt w:val="lowerLetter"/>
      <w:lvlText w:val="%2."/>
      <w:lvlJc w:val="left"/>
      <w:pPr>
        <w:ind w:left="1440" w:hanging="360"/>
      </w:pPr>
    </w:lvl>
    <w:lvl w:ilvl="2" w:tplc="D9F8BBF6">
      <w:start w:val="1"/>
      <w:numFmt w:val="lowerRoman"/>
      <w:lvlText w:val="%3."/>
      <w:lvlJc w:val="right"/>
      <w:pPr>
        <w:ind w:left="2160" w:hanging="180"/>
      </w:pPr>
    </w:lvl>
    <w:lvl w:ilvl="3" w:tplc="6390E5D2">
      <w:start w:val="1"/>
      <w:numFmt w:val="decimal"/>
      <w:lvlText w:val="%4."/>
      <w:lvlJc w:val="left"/>
      <w:pPr>
        <w:ind w:left="2880" w:hanging="360"/>
      </w:pPr>
    </w:lvl>
    <w:lvl w:ilvl="4" w:tplc="359E7D7C">
      <w:start w:val="1"/>
      <w:numFmt w:val="lowerLetter"/>
      <w:lvlText w:val="%5."/>
      <w:lvlJc w:val="left"/>
      <w:pPr>
        <w:ind w:left="3600" w:hanging="360"/>
      </w:pPr>
    </w:lvl>
    <w:lvl w:ilvl="5" w:tplc="5E6CCAA2">
      <w:start w:val="1"/>
      <w:numFmt w:val="lowerRoman"/>
      <w:lvlText w:val="%6."/>
      <w:lvlJc w:val="right"/>
      <w:pPr>
        <w:ind w:left="4320" w:hanging="180"/>
      </w:pPr>
    </w:lvl>
    <w:lvl w:ilvl="6" w:tplc="619E5316">
      <w:start w:val="1"/>
      <w:numFmt w:val="decimal"/>
      <w:lvlText w:val="%7."/>
      <w:lvlJc w:val="left"/>
      <w:pPr>
        <w:ind w:left="5040" w:hanging="360"/>
      </w:pPr>
    </w:lvl>
    <w:lvl w:ilvl="7" w:tplc="E8A0CDAE">
      <w:start w:val="1"/>
      <w:numFmt w:val="lowerLetter"/>
      <w:lvlText w:val="%8."/>
      <w:lvlJc w:val="left"/>
      <w:pPr>
        <w:ind w:left="5760" w:hanging="360"/>
      </w:pPr>
    </w:lvl>
    <w:lvl w:ilvl="8" w:tplc="23DC305A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0C0D6A"/>
    <w:multiLevelType w:val="hybridMultilevel"/>
    <w:tmpl w:val="76864F04"/>
    <w:lvl w:ilvl="0" w:tplc="BE56922E">
      <w:start w:val="1"/>
      <w:numFmt w:val="decimal"/>
      <w:suff w:val="space"/>
      <w:lvlText w:val="%1. "/>
      <w:lvlJc w:val="left"/>
      <w:pPr>
        <w:ind w:left="927" w:hanging="360"/>
      </w:pPr>
      <w:rPr>
        <w:rFonts w:hint="default"/>
        <w:b w:val="0"/>
      </w:rPr>
    </w:lvl>
    <w:lvl w:ilvl="1" w:tplc="51F2427C">
      <w:start w:val="1"/>
      <w:numFmt w:val="lowerLetter"/>
      <w:lvlText w:val="%2."/>
      <w:lvlJc w:val="left"/>
      <w:pPr>
        <w:ind w:left="1647" w:hanging="360"/>
      </w:pPr>
    </w:lvl>
    <w:lvl w:ilvl="2" w:tplc="19F068D2">
      <w:start w:val="1"/>
      <w:numFmt w:val="lowerRoman"/>
      <w:lvlText w:val="%3."/>
      <w:lvlJc w:val="right"/>
      <w:pPr>
        <w:ind w:left="2367" w:hanging="180"/>
      </w:pPr>
    </w:lvl>
    <w:lvl w:ilvl="3" w:tplc="BAF6EF38">
      <w:start w:val="1"/>
      <w:numFmt w:val="decimal"/>
      <w:lvlText w:val="%4."/>
      <w:lvlJc w:val="left"/>
      <w:pPr>
        <w:ind w:left="3087" w:hanging="360"/>
      </w:pPr>
    </w:lvl>
    <w:lvl w:ilvl="4" w:tplc="BB86BD02">
      <w:start w:val="1"/>
      <w:numFmt w:val="lowerLetter"/>
      <w:lvlText w:val="%5."/>
      <w:lvlJc w:val="left"/>
      <w:pPr>
        <w:ind w:left="3807" w:hanging="360"/>
      </w:pPr>
    </w:lvl>
    <w:lvl w:ilvl="5" w:tplc="73D43156">
      <w:start w:val="1"/>
      <w:numFmt w:val="lowerRoman"/>
      <w:lvlText w:val="%6."/>
      <w:lvlJc w:val="right"/>
      <w:pPr>
        <w:ind w:left="4527" w:hanging="180"/>
      </w:pPr>
    </w:lvl>
    <w:lvl w:ilvl="6" w:tplc="303A7846">
      <w:start w:val="1"/>
      <w:numFmt w:val="decimal"/>
      <w:lvlText w:val="%7."/>
      <w:lvlJc w:val="left"/>
      <w:pPr>
        <w:ind w:left="5247" w:hanging="360"/>
      </w:pPr>
    </w:lvl>
    <w:lvl w:ilvl="7" w:tplc="724EAC5E">
      <w:start w:val="1"/>
      <w:numFmt w:val="lowerLetter"/>
      <w:lvlText w:val="%8."/>
      <w:lvlJc w:val="left"/>
      <w:pPr>
        <w:ind w:left="5967" w:hanging="360"/>
      </w:pPr>
    </w:lvl>
    <w:lvl w:ilvl="8" w:tplc="3F8C320E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0F567B36"/>
    <w:multiLevelType w:val="hybridMultilevel"/>
    <w:tmpl w:val="53B6FE58"/>
    <w:lvl w:ilvl="0" w:tplc="18FCF6F2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DEA82A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C96E2A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6B2E41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8BA827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4C65B1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1C4F48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F38101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F968C2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48736AF"/>
    <w:multiLevelType w:val="hybridMultilevel"/>
    <w:tmpl w:val="4588F626"/>
    <w:lvl w:ilvl="0" w:tplc="DB7E0180">
      <w:start w:val="1"/>
      <w:numFmt w:val="decimal"/>
      <w:lvlText w:val="%1)"/>
      <w:lvlJc w:val="left"/>
      <w:pPr>
        <w:ind w:left="1287" w:hanging="360"/>
      </w:pPr>
    </w:lvl>
    <w:lvl w:ilvl="1" w:tplc="09E054B6">
      <w:start w:val="1"/>
      <w:numFmt w:val="lowerLetter"/>
      <w:lvlText w:val="%2."/>
      <w:lvlJc w:val="left"/>
      <w:pPr>
        <w:ind w:left="2007" w:hanging="360"/>
      </w:pPr>
    </w:lvl>
    <w:lvl w:ilvl="2" w:tplc="3DFE897C">
      <w:start w:val="1"/>
      <w:numFmt w:val="lowerRoman"/>
      <w:lvlText w:val="%3."/>
      <w:lvlJc w:val="right"/>
      <w:pPr>
        <w:ind w:left="2727" w:hanging="180"/>
      </w:pPr>
    </w:lvl>
    <w:lvl w:ilvl="3" w:tplc="0066CBC8">
      <w:start w:val="1"/>
      <w:numFmt w:val="decimal"/>
      <w:lvlText w:val="%4."/>
      <w:lvlJc w:val="left"/>
      <w:pPr>
        <w:ind w:left="3447" w:hanging="360"/>
      </w:pPr>
    </w:lvl>
    <w:lvl w:ilvl="4" w:tplc="2F0C3886">
      <w:start w:val="1"/>
      <w:numFmt w:val="lowerLetter"/>
      <w:lvlText w:val="%5."/>
      <w:lvlJc w:val="left"/>
      <w:pPr>
        <w:ind w:left="4167" w:hanging="360"/>
      </w:pPr>
    </w:lvl>
    <w:lvl w:ilvl="5" w:tplc="DB58775C">
      <w:start w:val="1"/>
      <w:numFmt w:val="lowerRoman"/>
      <w:lvlText w:val="%6."/>
      <w:lvlJc w:val="right"/>
      <w:pPr>
        <w:ind w:left="4887" w:hanging="180"/>
      </w:pPr>
    </w:lvl>
    <w:lvl w:ilvl="6" w:tplc="988E24D2">
      <w:start w:val="1"/>
      <w:numFmt w:val="decimal"/>
      <w:lvlText w:val="%7."/>
      <w:lvlJc w:val="left"/>
      <w:pPr>
        <w:ind w:left="5607" w:hanging="360"/>
      </w:pPr>
    </w:lvl>
    <w:lvl w:ilvl="7" w:tplc="EB4A21B2">
      <w:start w:val="1"/>
      <w:numFmt w:val="lowerLetter"/>
      <w:lvlText w:val="%8."/>
      <w:lvlJc w:val="left"/>
      <w:pPr>
        <w:ind w:left="6327" w:hanging="360"/>
      </w:pPr>
    </w:lvl>
    <w:lvl w:ilvl="8" w:tplc="100C1228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16237E1B"/>
    <w:multiLevelType w:val="hybridMultilevel"/>
    <w:tmpl w:val="6868F476"/>
    <w:lvl w:ilvl="0" w:tplc="D4B6D8C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10F8367A">
      <w:start w:val="1"/>
      <w:numFmt w:val="lowerLetter"/>
      <w:lvlText w:val="%2."/>
      <w:lvlJc w:val="left"/>
      <w:pPr>
        <w:ind w:left="1647" w:hanging="360"/>
      </w:pPr>
    </w:lvl>
    <w:lvl w:ilvl="2" w:tplc="319ED1EE">
      <w:start w:val="1"/>
      <w:numFmt w:val="lowerRoman"/>
      <w:lvlText w:val="%3."/>
      <w:lvlJc w:val="right"/>
      <w:pPr>
        <w:ind w:left="2367" w:hanging="180"/>
      </w:pPr>
    </w:lvl>
    <w:lvl w:ilvl="3" w:tplc="0F94F13C">
      <w:start w:val="1"/>
      <w:numFmt w:val="decimal"/>
      <w:lvlText w:val="%4."/>
      <w:lvlJc w:val="left"/>
      <w:pPr>
        <w:ind w:left="3087" w:hanging="360"/>
      </w:pPr>
    </w:lvl>
    <w:lvl w:ilvl="4" w:tplc="45F0823E">
      <w:start w:val="1"/>
      <w:numFmt w:val="lowerLetter"/>
      <w:lvlText w:val="%5."/>
      <w:lvlJc w:val="left"/>
      <w:pPr>
        <w:ind w:left="3807" w:hanging="360"/>
      </w:pPr>
    </w:lvl>
    <w:lvl w:ilvl="5" w:tplc="19681C38">
      <w:start w:val="1"/>
      <w:numFmt w:val="lowerRoman"/>
      <w:lvlText w:val="%6."/>
      <w:lvlJc w:val="right"/>
      <w:pPr>
        <w:ind w:left="4527" w:hanging="180"/>
      </w:pPr>
    </w:lvl>
    <w:lvl w:ilvl="6" w:tplc="D040BA02">
      <w:start w:val="1"/>
      <w:numFmt w:val="decimal"/>
      <w:lvlText w:val="%7."/>
      <w:lvlJc w:val="left"/>
      <w:pPr>
        <w:ind w:left="5247" w:hanging="360"/>
      </w:pPr>
    </w:lvl>
    <w:lvl w:ilvl="7" w:tplc="509E170C">
      <w:start w:val="1"/>
      <w:numFmt w:val="lowerLetter"/>
      <w:lvlText w:val="%8."/>
      <w:lvlJc w:val="left"/>
      <w:pPr>
        <w:ind w:left="5967" w:hanging="360"/>
      </w:pPr>
    </w:lvl>
    <w:lvl w:ilvl="8" w:tplc="A232DDE2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209D5930"/>
    <w:multiLevelType w:val="hybridMultilevel"/>
    <w:tmpl w:val="B9BA90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952A5E"/>
    <w:multiLevelType w:val="multilevel"/>
    <w:tmpl w:val="E068B04C"/>
    <w:lvl w:ilvl="0">
      <w:start w:val="1"/>
      <w:numFmt w:val="decimal"/>
      <w:lvlText w:val="%1. "/>
      <w:lvlJc w:val="left"/>
      <w:pPr>
        <w:ind w:left="5322" w:hanging="36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2" w15:restartNumberingAfterBreak="0">
    <w:nsid w:val="259A34CC"/>
    <w:multiLevelType w:val="hybridMultilevel"/>
    <w:tmpl w:val="4DE009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265A62"/>
    <w:multiLevelType w:val="hybridMultilevel"/>
    <w:tmpl w:val="4DAAC8CE"/>
    <w:lvl w:ilvl="0" w:tplc="4106D008">
      <w:start w:val="1"/>
      <w:numFmt w:val="decimal"/>
      <w:suff w:val="space"/>
      <w:lvlText w:val="%1)"/>
      <w:lvlJc w:val="left"/>
      <w:pPr>
        <w:ind w:left="792" w:hanging="432"/>
      </w:pPr>
      <w:rPr>
        <w:rFonts w:hint="default"/>
      </w:rPr>
    </w:lvl>
    <w:lvl w:ilvl="1" w:tplc="71B22D1A">
      <w:start w:val="1"/>
      <w:numFmt w:val="lowerLetter"/>
      <w:lvlText w:val="%2."/>
      <w:lvlJc w:val="left"/>
      <w:pPr>
        <w:ind w:left="1440" w:hanging="360"/>
      </w:pPr>
    </w:lvl>
    <w:lvl w:ilvl="2" w:tplc="A8E4D406">
      <w:start w:val="1"/>
      <w:numFmt w:val="lowerRoman"/>
      <w:lvlText w:val="%3."/>
      <w:lvlJc w:val="right"/>
      <w:pPr>
        <w:ind w:left="2160" w:hanging="180"/>
      </w:pPr>
    </w:lvl>
    <w:lvl w:ilvl="3" w:tplc="8C74ACAC">
      <w:start w:val="1"/>
      <w:numFmt w:val="decimal"/>
      <w:lvlText w:val="%4."/>
      <w:lvlJc w:val="left"/>
      <w:pPr>
        <w:ind w:left="2880" w:hanging="360"/>
      </w:pPr>
    </w:lvl>
    <w:lvl w:ilvl="4" w:tplc="DF2A0618">
      <w:start w:val="1"/>
      <w:numFmt w:val="lowerLetter"/>
      <w:lvlText w:val="%5."/>
      <w:lvlJc w:val="left"/>
      <w:pPr>
        <w:ind w:left="3600" w:hanging="360"/>
      </w:pPr>
    </w:lvl>
    <w:lvl w:ilvl="5" w:tplc="1012CFCA">
      <w:start w:val="1"/>
      <w:numFmt w:val="lowerRoman"/>
      <w:lvlText w:val="%6."/>
      <w:lvlJc w:val="right"/>
      <w:pPr>
        <w:ind w:left="4320" w:hanging="180"/>
      </w:pPr>
    </w:lvl>
    <w:lvl w:ilvl="6" w:tplc="33F0EA18">
      <w:start w:val="1"/>
      <w:numFmt w:val="decimal"/>
      <w:lvlText w:val="%7."/>
      <w:lvlJc w:val="left"/>
      <w:pPr>
        <w:ind w:left="5040" w:hanging="360"/>
      </w:pPr>
    </w:lvl>
    <w:lvl w:ilvl="7" w:tplc="4148CF5E">
      <w:start w:val="1"/>
      <w:numFmt w:val="lowerLetter"/>
      <w:lvlText w:val="%8."/>
      <w:lvlJc w:val="left"/>
      <w:pPr>
        <w:ind w:left="5760" w:hanging="360"/>
      </w:pPr>
    </w:lvl>
    <w:lvl w:ilvl="8" w:tplc="C4F221EE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BA0722"/>
    <w:multiLevelType w:val="hybridMultilevel"/>
    <w:tmpl w:val="C8807E22"/>
    <w:lvl w:ilvl="0" w:tplc="6BECDAE0">
      <w:start w:val="1"/>
      <w:numFmt w:val="decimal"/>
      <w:suff w:val="space"/>
      <w:lvlText w:val="%1."/>
      <w:lvlJc w:val="left"/>
      <w:pPr>
        <w:ind w:left="1647" w:hanging="360"/>
      </w:pPr>
      <w:rPr>
        <w:rFonts w:hint="default"/>
      </w:rPr>
    </w:lvl>
    <w:lvl w:ilvl="1" w:tplc="4868113C">
      <w:start w:val="1"/>
      <w:numFmt w:val="lowerLetter"/>
      <w:lvlText w:val="%2."/>
      <w:lvlJc w:val="left"/>
      <w:pPr>
        <w:ind w:left="1440" w:hanging="360"/>
      </w:pPr>
    </w:lvl>
    <w:lvl w:ilvl="2" w:tplc="AB78CD0A">
      <w:start w:val="1"/>
      <w:numFmt w:val="lowerRoman"/>
      <w:lvlText w:val="%3."/>
      <w:lvlJc w:val="right"/>
      <w:pPr>
        <w:ind w:left="2160" w:hanging="180"/>
      </w:pPr>
    </w:lvl>
    <w:lvl w:ilvl="3" w:tplc="8076A4DC">
      <w:start w:val="1"/>
      <w:numFmt w:val="decimal"/>
      <w:lvlText w:val="%4."/>
      <w:lvlJc w:val="left"/>
      <w:pPr>
        <w:ind w:left="2880" w:hanging="360"/>
      </w:pPr>
    </w:lvl>
    <w:lvl w:ilvl="4" w:tplc="1B4A28A6">
      <w:start w:val="1"/>
      <w:numFmt w:val="lowerLetter"/>
      <w:lvlText w:val="%5."/>
      <w:lvlJc w:val="left"/>
      <w:pPr>
        <w:ind w:left="3600" w:hanging="360"/>
      </w:pPr>
    </w:lvl>
    <w:lvl w:ilvl="5" w:tplc="C3425FF6">
      <w:start w:val="1"/>
      <w:numFmt w:val="lowerRoman"/>
      <w:lvlText w:val="%6."/>
      <w:lvlJc w:val="right"/>
      <w:pPr>
        <w:ind w:left="4320" w:hanging="180"/>
      </w:pPr>
    </w:lvl>
    <w:lvl w:ilvl="6" w:tplc="CDF85116">
      <w:start w:val="1"/>
      <w:numFmt w:val="decimal"/>
      <w:lvlText w:val="%7."/>
      <w:lvlJc w:val="left"/>
      <w:pPr>
        <w:ind w:left="5040" w:hanging="360"/>
      </w:pPr>
    </w:lvl>
    <w:lvl w:ilvl="7" w:tplc="07A6E93A">
      <w:start w:val="1"/>
      <w:numFmt w:val="lowerLetter"/>
      <w:lvlText w:val="%8."/>
      <w:lvlJc w:val="left"/>
      <w:pPr>
        <w:ind w:left="5760" w:hanging="360"/>
      </w:pPr>
    </w:lvl>
    <w:lvl w:ilvl="8" w:tplc="17B6E2A2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203C10"/>
    <w:multiLevelType w:val="multilevel"/>
    <w:tmpl w:val="A4503644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  <w:sz w:val="28"/>
        <w:szCs w:val="28"/>
      </w:rPr>
    </w:lvl>
    <w:lvl w:ilvl="1">
      <w:start w:val="1"/>
      <w:numFmt w:val="decimal"/>
      <w:pStyle w:val="2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 w:themeColor="text1"/>
        <w:sz w:val="28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6" w15:restartNumberingAfterBreak="0">
    <w:nsid w:val="3D274B1B"/>
    <w:multiLevelType w:val="hybridMultilevel"/>
    <w:tmpl w:val="35927D56"/>
    <w:lvl w:ilvl="0" w:tplc="BD12DAC0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3C4ACE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26201C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76AB2C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64E930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856FF6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D00C96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7162F4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3CEEAB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DDA22BB"/>
    <w:multiLevelType w:val="hybridMultilevel"/>
    <w:tmpl w:val="0B1A259C"/>
    <w:lvl w:ilvl="0" w:tplc="1E88A1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BCA405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180DC4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3F8BCE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B2C171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820C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1F6D63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D9C78B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7A8B2F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F17FC9"/>
    <w:multiLevelType w:val="hybridMultilevel"/>
    <w:tmpl w:val="0408227E"/>
    <w:lvl w:ilvl="0" w:tplc="FF8A06FA">
      <w:start w:val="1"/>
      <w:numFmt w:val="decimal"/>
      <w:suff w:val="space"/>
      <w:lvlText w:val="%1."/>
      <w:lvlJc w:val="left"/>
      <w:pPr>
        <w:ind w:left="1647" w:hanging="360"/>
      </w:pPr>
      <w:rPr>
        <w:rFonts w:hint="default"/>
      </w:rPr>
    </w:lvl>
    <w:lvl w:ilvl="1" w:tplc="0142BA46">
      <w:start w:val="1"/>
      <w:numFmt w:val="lowerLetter"/>
      <w:lvlText w:val="%2."/>
      <w:lvlJc w:val="left"/>
      <w:pPr>
        <w:ind w:left="1440" w:hanging="360"/>
      </w:pPr>
    </w:lvl>
    <w:lvl w:ilvl="2" w:tplc="C382DE1A">
      <w:start w:val="1"/>
      <w:numFmt w:val="lowerRoman"/>
      <w:lvlText w:val="%3."/>
      <w:lvlJc w:val="right"/>
      <w:pPr>
        <w:ind w:left="2160" w:hanging="180"/>
      </w:pPr>
    </w:lvl>
    <w:lvl w:ilvl="3" w:tplc="4BE889C2">
      <w:start w:val="1"/>
      <w:numFmt w:val="decimal"/>
      <w:lvlText w:val="%4."/>
      <w:lvlJc w:val="left"/>
      <w:pPr>
        <w:ind w:left="2880" w:hanging="360"/>
      </w:pPr>
    </w:lvl>
    <w:lvl w:ilvl="4" w:tplc="718223FA">
      <w:start w:val="1"/>
      <w:numFmt w:val="lowerLetter"/>
      <w:lvlText w:val="%5."/>
      <w:lvlJc w:val="left"/>
      <w:pPr>
        <w:ind w:left="3600" w:hanging="360"/>
      </w:pPr>
    </w:lvl>
    <w:lvl w:ilvl="5" w:tplc="9D1496BE">
      <w:start w:val="1"/>
      <w:numFmt w:val="lowerRoman"/>
      <w:lvlText w:val="%6."/>
      <w:lvlJc w:val="right"/>
      <w:pPr>
        <w:ind w:left="4320" w:hanging="180"/>
      </w:pPr>
    </w:lvl>
    <w:lvl w:ilvl="6" w:tplc="5C8A7D48">
      <w:start w:val="1"/>
      <w:numFmt w:val="decimal"/>
      <w:lvlText w:val="%7."/>
      <w:lvlJc w:val="left"/>
      <w:pPr>
        <w:ind w:left="5040" w:hanging="360"/>
      </w:pPr>
    </w:lvl>
    <w:lvl w:ilvl="7" w:tplc="9BCE94C8">
      <w:start w:val="1"/>
      <w:numFmt w:val="lowerLetter"/>
      <w:lvlText w:val="%8."/>
      <w:lvlJc w:val="left"/>
      <w:pPr>
        <w:ind w:left="5760" w:hanging="360"/>
      </w:pPr>
    </w:lvl>
    <w:lvl w:ilvl="8" w:tplc="4EC41AE6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AAE424D"/>
    <w:multiLevelType w:val="hybridMultilevel"/>
    <w:tmpl w:val="6C6CC370"/>
    <w:lvl w:ilvl="0" w:tplc="3C64481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06E0061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D50A97C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3BAA7CB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32880738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2FE6FFA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E794B79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7EDACD92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F56024C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0563B2A"/>
    <w:multiLevelType w:val="hybridMultilevel"/>
    <w:tmpl w:val="067E8BE6"/>
    <w:lvl w:ilvl="0" w:tplc="92E4AB84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99B8AB0E">
      <w:start w:val="1"/>
      <w:numFmt w:val="lowerLetter"/>
      <w:lvlText w:val="%2."/>
      <w:lvlJc w:val="left"/>
      <w:pPr>
        <w:ind w:left="1440" w:hanging="360"/>
      </w:pPr>
    </w:lvl>
    <w:lvl w:ilvl="2" w:tplc="AB3E0C38">
      <w:start w:val="1"/>
      <w:numFmt w:val="lowerRoman"/>
      <w:lvlText w:val="%3."/>
      <w:lvlJc w:val="right"/>
      <w:pPr>
        <w:ind w:left="2160" w:hanging="180"/>
      </w:pPr>
    </w:lvl>
    <w:lvl w:ilvl="3" w:tplc="3AD8B8EC">
      <w:start w:val="1"/>
      <w:numFmt w:val="decimal"/>
      <w:lvlText w:val="%4."/>
      <w:lvlJc w:val="left"/>
      <w:pPr>
        <w:ind w:left="2880" w:hanging="360"/>
      </w:pPr>
    </w:lvl>
    <w:lvl w:ilvl="4" w:tplc="CAA6E144">
      <w:start w:val="1"/>
      <w:numFmt w:val="lowerLetter"/>
      <w:lvlText w:val="%5."/>
      <w:lvlJc w:val="left"/>
      <w:pPr>
        <w:ind w:left="3600" w:hanging="360"/>
      </w:pPr>
    </w:lvl>
    <w:lvl w:ilvl="5" w:tplc="9306C0C8">
      <w:start w:val="1"/>
      <w:numFmt w:val="lowerRoman"/>
      <w:lvlText w:val="%6."/>
      <w:lvlJc w:val="right"/>
      <w:pPr>
        <w:ind w:left="4320" w:hanging="180"/>
      </w:pPr>
    </w:lvl>
    <w:lvl w:ilvl="6" w:tplc="68646158">
      <w:start w:val="1"/>
      <w:numFmt w:val="decimal"/>
      <w:lvlText w:val="%7."/>
      <w:lvlJc w:val="left"/>
      <w:pPr>
        <w:ind w:left="5040" w:hanging="360"/>
      </w:pPr>
    </w:lvl>
    <w:lvl w:ilvl="7" w:tplc="C1E061CA">
      <w:start w:val="1"/>
      <w:numFmt w:val="lowerLetter"/>
      <w:lvlText w:val="%8."/>
      <w:lvlJc w:val="left"/>
      <w:pPr>
        <w:ind w:left="5760" w:hanging="360"/>
      </w:pPr>
    </w:lvl>
    <w:lvl w:ilvl="8" w:tplc="0A84DDA0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20B36B9"/>
    <w:multiLevelType w:val="multilevel"/>
    <w:tmpl w:val="1840B8D2"/>
    <w:lvl w:ilvl="0">
      <w:start w:val="1"/>
      <w:numFmt w:val="decimal"/>
      <w:pStyle w:val="a"/>
      <w:lvlText w:val="%1. 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2" w15:restartNumberingAfterBreak="0">
    <w:nsid w:val="52F96EF4"/>
    <w:multiLevelType w:val="hybridMultilevel"/>
    <w:tmpl w:val="CCD4965E"/>
    <w:lvl w:ilvl="0" w:tplc="1BF296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70811D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FC2EF4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E4614C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6820CA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AFA15B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AC0633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89CC9C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28097E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DAB4130"/>
    <w:multiLevelType w:val="hybridMultilevel"/>
    <w:tmpl w:val="454E3086"/>
    <w:lvl w:ilvl="0" w:tplc="E03AB44E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C4326A56">
      <w:start w:val="1"/>
      <w:numFmt w:val="lowerLetter"/>
      <w:lvlText w:val="%2."/>
      <w:lvlJc w:val="left"/>
      <w:pPr>
        <w:ind w:left="1440" w:hanging="360"/>
      </w:pPr>
    </w:lvl>
    <w:lvl w:ilvl="2" w:tplc="D8B2CEBA">
      <w:start w:val="1"/>
      <w:numFmt w:val="lowerRoman"/>
      <w:lvlText w:val="%3."/>
      <w:lvlJc w:val="right"/>
      <w:pPr>
        <w:ind w:left="2160" w:hanging="180"/>
      </w:pPr>
    </w:lvl>
    <w:lvl w:ilvl="3" w:tplc="4C90953C">
      <w:start w:val="1"/>
      <w:numFmt w:val="decimal"/>
      <w:lvlText w:val="%4."/>
      <w:lvlJc w:val="left"/>
      <w:pPr>
        <w:ind w:left="2880" w:hanging="360"/>
      </w:pPr>
    </w:lvl>
    <w:lvl w:ilvl="4" w:tplc="8FA2BEB4">
      <w:start w:val="1"/>
      <w:numFmt w:val="lowerLetter"/>
      <w:lvlText w:val="%5."/>
      <w:lvlJc w:val="left"/>
      <w:pPr>
        <w:ind w:left="3600" w:hanging="360"/>
      </w:pPr>
    </w:lvl>
    <w:lvl w:ilvl="5" w:tplc="AD0C3C8C">
      <w:start w:val="1"/>
      <w:numFmt w:val="lowerRoman"/>
      <w:lvlText w:val="%6."/>
      <w:lvlJc w:val="right"/>
      <w:pPr>
        <w:ind w:left="4320" w:hanging="180"/>
      </w:pPr>
    </w:lvl>
    <w:lvl w:ilvl="6" w:tplc="4B660D24">
      <w:start w:val="1"/>
      <w:numFmt w:val="decimal"/>
      <w:lvlText w:val="%7."/>
      <w:lvlJc w:val="left"/>
      <w:pPr>
        <w:ind w:left="5040" w:hanging="360"/>
      </w:pPr>
    </w:lvl>
    <w:lvl w:ilvl="7" w:tplc="5B52B65C">
      <w:start w:val="1"/>
      <w:numFmt w:val="lowerLetter"/>
      <w:lvlText w:val="%8."/>
      <w:lvlJc w:val="left"/>
      <w:pPr>
        <w:ind w:left="5760" w:hanging="360"/>
      </w:pPr>
    </w:lvl>
    <w:lvl w:ilvl="8" w:tplc="76EA4B5C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E2629BC"/>
    <w:multiLevelType w:val="hybridMultilevel"/>
    <w:tmpl w:val="9F1A1018"/>
    <w:lvl w:ilvl="0" w:tplc="A4D62F7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846B96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6A6D7A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2BA5EF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3DEA74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94CAE0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15CA98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88E3CA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5F81F9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F353EC3"/>
    <w:multiLevelType w:val="hybridMultilevel"/>
    <w:tmpl w:val="221CE9B0"/>
    <w:lvl w:ilvl="0" w:tplc="A23E9F44">
      <w:start w:val="1"/>
      <w:numFmt w:val="lowerLetter"/>
      <w:suff w:val="space"/>
      <w:lvlText w:val="%1)"/>
      <w:lvlJc w:val="left"/>
      <w:pPr>
        <w:ind w:left="1440" w:hanging="360"/>
      </w:pPr>
      <w:rPr>
        <w:rFonts w:hint="default"/>
      </w:rPr>
    </w:lvl>
    <w:lvl w:ilvl="1" w:tplc="A05ED3E0">
      <w:start w:val="1"/>
      <w:numFmt w:val="lowerLetter"/>
      <w:lvlText w:val="%2."/>
      <w:lvlJc w:val="left"/>
      <w:pPr>
        <w:ind w:left="1440" w:hanging="360"/>
      </w:pPr>
    </w:lvl>
    <w:lvl w:ilvl="2" w:tplc="CAAA9348">
      <w:start w:val="1"/>
      <w:numFmt w:val="lowerRoman"/>
      <w:lvlText w:val="%3."/>
      <w:lvlJc w:val="right"/>
      <w:pPr>
        <w:ind w:left="2160" w:hanging="180"/>
      </w:pPr>
    </w:lvl>
    <w:lvl w:ilvl="3" w:tplc="CD6ADC82">
      <w:start w:val="1"/>
      <w:numFmt w:val="decimal"/>
      <w:lvlText w:val="%4."/>
      <w:lvlJc w:val="left"/>
      <w:pPr>
        <w:ind w:left="2880" w:hanging="360"/>
      </w:pPr>
    </w:lvl>
    <w:lvl w:ilvl="4" w:tplc="E54C2126">
      <w:start w:val="1"/>
      <w:numFmt w:val="lowerLetter"/>
      <w:lvlText w:val="%5."/>
      <w:lvlJc w:val="left"/>
      <w:pPr>
        <w:ind w:left="3600" w:hanging="360"/>
      </w:pPr>
    </w:lvl>
    <w:lvl w:ilvl="5" w:tplc="18A61DF4">
      <w:start w:val="1"/>
      <w:numFmt w:val="lowerRoman"/>
      <w:lvlText w:val="%6."/>
      <w:lvlJc w:val="right"/>
      <w:pPr>
        <w:ind w:left="4320" w:hanging="180"/>
      </w:pPr>
    </w:lvl>
    <w:lvl w:ilvl="6" w:tplc="A0C88E78">
      <w:start w:val="1"/>
      <w:numFmt w:val="decimal"/>
      <w:lvlText w:val="%7."/>
      <w:lvlJc w:val="left"/>
      <w:pPr>
        <w:ind w:left="5040" w:hanging="360"/>
      </w:pPr>
    </w:lvl>
    <w:lvl w:ilvl="7" w:tplc="FBDE358E">
      <w:start w:val="1"/>
      <w:numFmt w:val="lowerLetter"/>
      <w:lvlText w:val="%8."/>
      <w:lvlJc w:val="left"/>
      <w:pPr>
        <w:ind w:left="5760" w:hanging="360"/>
      </w:pPr>
    </w:lvl>
    <w:lvl w:ilvl="8" w:tplc="D37CC554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33C4242"/>
    <w:multiLevelType w:val="hybridMultilevel"/>
    <w:tmpl w:val="5C2437A6"/>
    <w:lvl w:ilvl="0" w:tplc="4992BAC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0CF442F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BA82AA2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8E7A62CC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A79EDA8E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1BD2A30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9A7E3A68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1A0CA484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066CB1D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3EA6046"/>
    <w:multiLevelType w:val="multilevel"/>
    <w:tmpl w:val="F5D23F28"/>
    <w:styleLink w:val="a0"/>
    <w:lvl w:ilvl="0">
      <w:start w:val="1"/>
      <w:numFmt w:val="decimal"/>
      <w:pStyle w:val="a0"/>
      <w:lvlText w:val="%1."/>
      <w:lvlJc w:val="left"/>
      <w:pPr>
        <w:ind w:left="720" w:hanging="360"/>
      </w:pPr>
      <w:rPr>
        <w:rFonts w:hint="default"/>
        <w:i w:val="0"/>
      </w:rPr>
    </w:lvl>
    <w:lvl w:ilvl="1">
      <w:start w:val="1"/>
      <w:numFmt w:val="decimal"/>
      <w:isLgl/>
      <w:lvlText w:val="%1.%2."/>
      <w:lvlJc w:val="left"/>
      <w:pPr>
        <w:ind w:left="22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4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0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6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7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3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05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2120" w:hanging="2160"/>
      </w:pPr>
      <w:rPr>
        <w:rFonts w:hint="default"/>
      </w:rPr>
    </w:lvl>
  </w:abstractNum>
  <w:abstractNum w:abstractNumId="28" w15:restartNumberingAfterBreak="0">
    <w:nsid w:val="69BE7056"/>
    <w:multiLevelType w:val="hybridMultilevel"/>
    <w:tmpl w:val="A1B07EA2"/>
    <w:lvl w:ilvl="0" w:tplc="AD8A218C">
      <w:start w:val="5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65BE9FA6">
      <w:start w:val="1"/>
      <w:numFmt w:val="lowerLetter"/>
      <w:lvlText w:val="%2."/>
      <w:lvlJc w:val="left"/>
      <w:pPr>
        <w:ind w:left="1440" w:hanging="360"/>
      </w:pPr>
    </w:lvl>
    <w:lvl w:ilvl="2" w:tplc="48D0D958">
      <w:start w:val="1"/>
      <w:numFmt w:val="lowerRoman"/>
      <w:lvlText w:val="%3."/>
      <w:lvlJc w:val="right"/>
      <w:pPr>
        <w:ind w:left="2160" w:hanging="180"/>
      </w:pPr>
    </w:lvl>
    <w:lvl w:ilvl="3" w:tplc="C17C2E2E">
      <w:start w:val="1"/>
      <w:numFmt w:val="decimal"/>
      <w:lvlText w:val="%4."/>
      <w:lvlJc w:val="left"/>
      <w:pPr>
        <w:ind w:left="2880" w:hanging="360"/>
      </w:pPr>
    </w:lvl>
    <w:lvl w:ilvl="4" w:tplc="03AE6B8E">
      <w:start w:val="1"/>
      <w:numFmt w:val="lowerLetter"/>
      <w:lvlText w:val="%5."/>
      <w:lvlJc w:val="left"/>
      <w:pPr>
        <w:ind w:left="3600" w:hanging="360"/>
      </w:pPr>
    </w:lvl>
    <w:lvl w:ilvl="5" w:tplc="854C49FE">
      <w:start w:val="1"/>
      <w:numFmt w:val="lowerRoman"/>
      <w:lvlText w:val="%6."/>
      <w:lvlJc w:val="right"/>
      <w:pPr>
        <w:ind w:left="4320" w:hanging="180"/>
      </w:pPr>
    </w:lvl>
    <w:lvl w:ilvl="6" w:tplc="01E4F932">
      <w:start w:val="1"/>
      <w:numFmt w:val="decimal"/>
      <w:lvlText w:val="%7."/>
      <w:lvlJc w:val="left"/>
      <w:pPr>
        <w:ind w:left="5040" w:hanging="360"/>
      </w:pPr>
    </w:lvl>
    <w:lvl w:ilvl="7" w:tplc="789C6C56">
      <w:start w:val="1"/>
      <w:numFmt w:val="lowerLetter"/>
      <w:lvlText w:val="%8."/>
      <w:lvlJc w:val="left"/>
      <w:pPr>
        <w:ind w:left="5760" w:hanging="360"/>
      </w:pPr>
    </w:lvl>
    <w:lvl w:ilvl="8" w:tplc="80AEF31C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DCB4F0D"/>
    <w:multiLevelType w:val="hybridMultilevel"/>
    <w:tmpl w:val="BE065CBE"/>
    <w:lvl w:ilvl="0" w:tplc="375AF8F6">
      <w:start w:val="8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AA1C90EA">
      <w:start w:val="1"/>
      <w:numFmt w:val="lowerLetter"/>
      <w:lvlText w:val="%2."/>
      <w:lvlJc w:val="left"/>
      <w:pPr>
        <w:ind w:left="1440" w:hanging="360"/>
      </w:pPr>
    </w:lvl>
    <w:lvl w:ilvl="2" w:tplc="040EC5EA">
      <w:start w:val="1"/>
      <w:numFmt w:val="lowerRoman"/>
      <w:lvlText w:val="%3."/>
      <w:lvlJc w:val="right"/>
      <w:pPr>
        <w:ind w:left="2160" w:hanging="180"/>
      </w:pPr>
    </w:lvl>
    <w:lvl w:ilvl="3" w:tplc="3200AA62">
      <w:start w:val="1"/>
      <w:numFmt w:val="decimal"/>
      <w:lvlText w:val="%4."/>
      <w:lvlJc w:val="left"/>
      <w:pPr>
        <w:ind w:left="2880" w:hanging="360"/>
      </w:pPr>
    </w:lvl>
    <w:lvl w:ilvl="4" w:tplc="FC70DCBC">
      <w:start w:val="1"/>
      <w:numFmt w:val="lowerLetter"/>
      <w:lvlText w:val="%5."/>
      <w:lvlJc w:val="left"/>
      <w:pPr>
        <w:ind w:left="3600" w:hanging="360"/>
      </w:pPr>
    </w:lvl>
    <w:lvl w:ilvl="5" w:tplc="9176DFC8">
      <w:start w:val="1"/>
      <w:numFmt w:val="lowerRoman"/>
      <w:lvlText w:val="%6."/>
      <w:lvlJc w:val="right"/>
      <w:pPr>
        <w:ind w:left="4320" w:hanging="180"/>
      </w:pPr>
    </w:lvl>
    <w:lvl w:ilvl="6" w:tplc="7840946E">
      <w:start w:val="1"/>
      <w:numFmt w:val="decimal"/>
      <w:lvlText w:val="%7."/>
      <w:lvlJc w:val="left"/>
      <w:pPr>
        <w:ind w:left="5040" w:hanging="360"/>
      </w:pPr>
    </w:lvl>
    <w:lvl w:ilvl="7" w:tplc="C4963134">
      <w:start w:val="1"/>
      <w:numFmt w:val="lowerLetter"/>
      <w:lvlText w:val="%8."/>
      <w:lvlJc w:val="left"/>
      <w:pPr>
        <w:ind w:left="5760" w:hanging="360"/>
      </w:pPr>
    </w:lvl>
    <w:lvl w:ilvl="8" w:tplc="F7120992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39A274C"/>
    <w:multiLevelType w:val="hybridMultilevel"/>
    <w:tmpl w:val="A3F21B70"/>
    <w:lvl w:ilvl="0" w:tplc="F01621F4">
      <w:start w:val="1"/>
      <w:numFmt w:val="bullet"/>
      <w:lvlText w:val="-"/>
      <w:lvlJc w:val="left"/>
      <w:pPr>
        <w:ind w:left="2184" w:hanging="360"/>
      </w:pPr>
      <w:rPr>
        <w:rFonts w:ascii="Times New Roman" w:eastAsiaTheme="minorHAnsi" w:hAnsi="Times New Roman" w:cs="Times New Roman" w:hint="default"/>
      </w:rPr>
    </w:lvl>
    <w:lvl w:ilvl="1" w:tplc="D528F8FC">
      <w:start w:val="1"/>
      <w:numFmt w:val="decimal"/>
      <w:suff w:val="space"/>
      <w:lvlText w:val="%2."/>
      <w:lvlJc w:val="left"/>
      <w:pPr>
        <w:ind w:left="3252" w:hanging="708"/>
      </w:pPr>
      <w:rPr>
        <w:rFonts w:hint="default"/>
      </w:rPr>
    </w:lvl>
    <w:lvl w:ilvl="2" w:tplc="68AAB512">
      <w:start w:val="1"/>
      <w:numFmt w:val="lowerRoman"/>
      <w:lvlText w:val="%3."/>
      <w:lvlJc w:val="right"/>
      <w:pPr>
        <w:ind w:left="3624" w:hanging="180"/>
      </w:pPr>
    </w:lvl>
    <w:lvl w:ilvl="3" w:tplc="EADEDA82">
      <w:start w:val="1"/>
      <w:numFmt w:val="decimal"/>
      <w:lvlText w:val="%4."/>
      <w:lvlJc w:val="left"/>
      <w:pPr>
        <w:ind w:left="4344" w:hanging="360"/>
      </w:pPr>
    </w:lvl>
    <w:lvl w:ilvl="4" w:tplc="33665DC6">
      <w:start w:val="1"/>
      <w:numFmt w:val="lowerLetter"/>
      <w:lvlText w:val="%5."/>
      <w:lvlJc w:val="left"/>
      <w:pPr>
        <w:ind w:left="5064" w:hanging="360"/>
      </w:pPr>
    </w:lvl>
    <w:lvl w:ilvl="5" w:tplc="CAF46A80">
      <w:start w:val="1"/>
      <w:numFmt w:val="lowerRoman"/>
      <w:lvlText w:val="%6."/>
      <w:lvlJc w:val="right"/>
      <w:pPr>
        <w:ind w:left="5784" w:hanging="180"/>
      </w:pPr>
    </w:lvl>
    <w:lvl w:ilvl="6" w:tplc="4D88AAF4">
      <w:start w:val="1"/>
      <w:numFmt w:val="decimal"/>
      <w:lvlText w:val="%7."/>
      <w:lvlJc w:val="left"/>
      <w:pPr>
        <w:ind w:left="6504" w:hanging="360"/>
      </w:pPr>
    </w:lvl>
    <w:lvl w:ilvl="7" w:tplc="F47E1788">
      <w:start w:val="1"/>
      <w:numFmt w:val="lowerLetter"/>
      <w:lvlText w:val="%8."/>
      <w:lvlJc w:val="left"/>
      <w:pPr>
        <w:ind w:left="7224" w:hanging="360"/>
      </w:pPr>
    </w:lvl>
    <w:lvl w:ilvl="8" w:tplc="2BF0DB2E">
      <w:start w:val="1"/>
      <w:numFmt w:val="lowerRoman"/>
      <w:lvlText w:val="%9."/>
      <w:lvlJc w:val="right"/>
      <w:pPr>
        <w:ind w:left="7944" w:hanging="180"/>
      </w:pPr>
    </w:lvl>
  </w:abstractNum>
  <w:abstractNum w:abstractNumId="31" w15:restartNumberingAfterBreak="0">
    <w:nsid w:val="74F95885"/>
    <w:multiLevelType w:val="hybridMultilevel"/>
    <w:tmpl w:val="6908E44A"/>
    <w:lvl w:ilvl="0" w:tplc="FF8A06FA">
      <w:start w:val="1"/>
      <w:numFmt w:val="decimal"/>
      <w:suff w:val="space"/>
      <w:lvlText w:val="%1."/>
      <w:lvlJc w:val="left"/>
      <w:pPr>
        <w:ind w:left="1647" w:hanging="360"/>
      </w:pPr>
      <w:rPr>
        <w:rFonts w:hint="default"/>
      </w:rPr>
    </w:lvl>
    <w:lvl w:ilvl="1" w:tplc="0142BA46">
      <w:start w:val="1"/>
      <w:numFmt w:val="lowerLetter"/>
      <w:lvlText w:val="%2."/>
      <w:lvlJc w:val="left"/>
      <w:pPr>
        <w:ind w:left="1440" w:hanging="360"/>
      </w:pPr>
    </w:lvl>
    <w:lvl w:ilvl="2" w:tplc="C382DE1A">
      <w:start w:val="1"/>
      <w:numFmt w:val="lowerRoman"/>
      <w:lvlText w:val="%3."/>
      <w:lvlJc w:val="right"/>
      <w:pPr>
        <w:ind w:left="2160" w:hanging="180"/>
      </w:pPr>
    </w:lvl>
    <w:lvl w:ilvl="3" w:tplc="4BE889C2">
      <w:start w:val="1"/>
      <w:numFmt w:val="decimal"/>
      <w:lvlText w:val="%4."/>
      <w:lvlJc w:val="left"/>
      <w:pPr>
        <w:ind w:left="2880" w:hanging="360"/>
      </w:pPr>
    </w:lvl>
    <w:lvl w:ilvl="4" w:tplc="718223FA">
      <w:start w:val="1"/>
      <w:numFmt w:val="lowerLetter"/>
      <w:lvlText w:val="%5."/>
      <w:lvlJc w:val="left"/>
      <w:pPr>
        <w:ind w:left="3600" w:hanging="360"/>
      </w:pPr>
    </w:lvl>
    <w:lvl w:ilvl="5" w:tplc="9D1496BE">
      <w:start w:val="1"/>
      <w:numFmt w:val="lowerRoman"/>
      <w:lvlText w:val="%6."/>
      <w:lvlJc w:val="right"/>
      <w:pPr>
        <w:ind w:left="4320" w:hanging="180"/>
      </w:pPr>
    </w:lvl>
    <w:lvl w:ilvl="6" w:tplc="5C8A7D48">
      <w:start w:val="1"/>
      <w:numFmt w:val="decimal"/>
      <w:lvlText w:val="%7."/>
      <w:lvlJc w:val="left"/>
      <w:pPr>
        <w:ind w:left="5040" w:hanging="360"/>
      </w:pPr>
    </w:lvl>
    <w:lvl w:ilvl="7" w:tplc="9BCE94C8">
      <w:start w:val="1"/>
      <w:numFmt w:val="lowerLetter"/>
      <w:lvlText w:val="%8."/>
      <w:lvlJc w:val="left"/>
      <w:pPr>
        <w:ind w:left="5760" w:hanging="360"/>
      </w:pPr>
    </w:lvl>
    <w:lvl w:ilvl="8" w:tplc="4EC41AE6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2274F1"/>
    <w:multiLevelType w:val="hybridMultilevel"/>
    <w:tmpl w:val="212E53D4"/>
    <w:lvl w:ilvl="0" w:tplc="47D05FF8">
      <w:start w:val="1"/>
      <w:numFmt w:val="decimal"/>
      <w:lvlText w:val="%1)"/>
      <w:lvlJc w:val="left"/>
      <w:pPr>
        <w:ind w:left="1287" w:hanging="360"/>
      </w:pPr>
    </w:lvl>
    <w:lvl w:ilvl="1" w:tplc="3BE656AA">
      <w:start w:val="1"/>
      <w:numFmt w:val="lowerLetter"/>
      <w:lvlText w:val="%2."/>
      <w:lvlJc w:val="left"/>
      <w:pPr>
        <w:ind w:left="2007" w:hanging="360"/>
      </w:pPr>
    </w:lvl>
    <w:lvl w:ilvl="2" w:tplc="260603EA">
      <w:start w:val="1"/>
      <w:numFmt w:val="lowerRoman"/>
      <w:lvlText w:val="%3."/>
      <w:lvlJc w:val="right"/>
      <w:pPr>
        <w:ind w:left="2727" w:hanging="180"/>
      </w:pPr>
    </w:lvl>
    <w:lvl w:ilvl="3" w:tplc="A95A7248">
      <w:start w:val="1"/>
      <w:numFmt w:val="decimal"/>
      <w:lvlText w:val="%4."/>
      <w:lvlJc w:val="left"/>
      <w:pPr>
        <w:ind w:left="3447" w:hanging="360"/>
      </w:pPr>
    </w:lvl>
    <w:lvl w:ilvl="4" w:tplc="D4FED64A">
      <w:start w:val="1"/>
      <w:numFmt w:val="lowerLetter"/>
      <w:lvlText w:val="%5."/>
      <w:lvlJc w:val="left"/>
      <w:pPr>
        <w:ind w:left="4167" w:hanging="360"/>
      </w:pPr>
    </w:lvl>
    <w:lvl w:ilvl="5" w:tplc="648A680A">
      <w:start w:val="1"/>
      <w:numFmt w:val="lowerRoman"/>
      <w:lvlText w:val="%6."/>
      <w:lvlJc w:val="right"/>
      <w:pPr>
        <w:ind w:left="4887" w:hanging="180"/>
      </w:pPr>
    </w:lvl>
    <w:lvl w:ilvl="6" w:tplc="A0846816">
      <w:start w:val="1"/>
      <w:numFmt w:val="decimal"/>
      <w:lvlText w:val="%7."/>
      <w:lvlJc w:val="left"/>
      <w:pPr>
        <w:ind w:left="5607" w:hanging="360"/>
      </w:pPr>
    </w:lvl>
    <w:lvl w:ilvl="7" w:tplc="924E26A8">
      <w:start w:val="1"/>
      <w:numFmt w:val="lowerLetter"/>
      <w:lvlText w:val="%8."/>
      <w:lvlJc w:val="left"/>
      <w:pPr>
        <w:ind w:left="6327" w:hanging="360"/>
      </w:pPr>
    </w:lvl>
    <w:lvl w:ilvl="8" w:tplc="75ACB07C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5"/>
  </w:num>
  <w:num w:numId="2">
    <w:abstractNumId w:val="6"/>
  </w:num>
  <w:num w:numId="3">
    <w:abstractNumId w:val="30"/>
  </w:num>
  <w:num w:numId="4">
    <w:abstractNumId w:val="20"/>
  </w:num>
  <w:num w:numId="5">
    <w:abstractNumId w:val="16"/>
  </w:num>
  <w:num w:numId="6">
    <w:abstractNumId w:val="23"/>
  </w:num>
  <w:num w:numId="7">
    <w:abstractNumId w:val="14"/>
  </w:num>
  <w:num w:numId="8">
    <w:abstractNumId w:val="21"/>
  </w:num>
  <w:num w:numId="9">
    <w:abstractNumId w:val="27"/>
  </w:num>
  <w:num w:numId="10">
    <w:abstractNumId w:val="0"/>
  </w:num>
  <w:num w:numId="11">
    <w:abstractNumId w:val="17"/>
  </w:num>
  <w:num w:numId="12">
    <w:abstractNumId w:val="32"/>
  </w:num>
  <w:num w:numId="13">
    <w:abstractNumId w:val="13"/>
  </w:num>
  <w:num w:numId="14">
    <w:abstractNumId w:val="5"/>
  </w:num>
  <w:num w:numId="15">
    <w:abstractNumId w:val="24"/>
  </w:num>
  <w:num w:numId="16">
    <w:abstractNumId w:val="2"/>
  </w:num>
  <w:num w:numId="17">
    <w:abstractNumId w:val="1"/>
  </w:num>
  <w:num w:numId="18">
    <w:abstractNumId w:val="25"/>
  </w:num>
  <w:num w:numId="19">
    <w:abstractNumId w:val="9"/>
  </w:num>
  <w:num w:numId="20">
    <w:abstractNumId w:val="28"/>
  </w:num>
  <w:num w:numId="21">
    <w:abstractNumId w:val="2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9"/>
  </w:num>
  <w:num w:numId="23">
    <w:abstractNumId w:val="21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2"/>
  </w:num>
  <w:num w:numId="25">
    <w:abstractNumId w:val="26"/>
  </w:num>
  <w:num w:numId="26">
    <w:abstractNumId w:val="4"/>
    <w:lvlOverride w:ilvl="0">
      <w:lvl w:ilvl="0" w:tplc="3CB2E7B8">
        <w:start w:val="1"/>
        <w:numFmt w:val="decimal"/>
        <w:lvlText w:val="%1."/>
        <w:lvlJc w:val="left"/>
      </w:lvl>
    </w:lvlOverride>
  </w:num>
  <w:num w:numId="27">
    <w:abstractNumId w:val="4"/>
    <w:lvlOverride w:ilvl="0">
      <w:lvl w:ilvl="0" w:tplc="3CB2E7B8">
        <w:start w:val="1"/>
        <w:numFmt w:val="decimal"/>
        <w:lvlText w:val="%1."/>
        <w:lvlJc w:val="left"/>
      </w:lvl>
    </w:lvlOverride>
  </w:num>
  <w:num w:numId="28">
    <w:abstractNumId w:val="4"/>
    <w:lvlOverride w:ilvl="0">
      <w:lvl w:ilvl="0" w:tplc="3CB2E7B8">
        <w:start w:val="1"/>
        <w:numFmt w:val="decimal"/>
        <w:lvlText w:val="%1."/>
        <w:lvlJc w:val="left"/>
      </w:lvl>
    </w:lvlOverride>
  </w:num>
  <w:num w:numId="29">
    <w:abstractNumId w:val="3"/>
    <w:lvlOverride w:ilvl="0">
      <w:lvl w:ilvl="0" w:tplc="A4749848">
        <w:start w:val="1"/>
        <w:numFmt w:val="decimal"/>
        <w:lvlText w:val="%1."/>
        <w:lvlJc w:val="left"/>
      </w:lvl>
    </w:lvlOverride>
  </w:num>
  <w:num w:numId="30">
    <w:abstractNumId w:val="7"/>
    <w:lvlOverride w:ilvl="0">
      <w:lvl w:ilvl="0" w:tplc="18FCF6F2">
        <w:start w:val="1"/>
        <w:numFmt w:val="decimal"/>
        <w:lvlText w:val="%1."/>
        <w:lvlJc w:val="left"/>
      </w:lvl>
    </w:lvlOverride>
  </w:num>
  <w:num w:numId="31">
    <w:abstractNumId w:val="19"/>
  </w:num>
  <w:num w:numId="32">
    <w:abstractNumId w:val="8"/>
  </w:num>
  <w:num w:numId="33">
    <w:abstractNumId w:val="31"/>
  </w:num>
  <w:num w:numId="34">
    <w:abstractNumId w:val="12"/>
  </w:num>
  <w:num w:numId="35">
    <w:abstractNumId w:val="10"/>
  </w:num>
  <w:num w:numId="36">
    <w:abstractNumId w:val="18"/>
  </w:num>
  <w:num w:numId="3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4B92"/>
    <w:rsid w:val="00045E2F"/>
    <w:rsid w:val="00071477"/>
    <w:rsid w:val="000C4BEC"/>
    <w:rsid w:val="00116700"/>
    <w:rsid w:val="00133696"/>
    <w:rsid w:val="00225E4B"/>
    <w:rsid w:val="00255B2A"/>
    <w:rsid w:val="00260AE7"/>
    <w:rsid w:val="002906EC"/>
    <w:rsid w:val="002F4B92"/>
    <w:rsid w:val="00422841"/>
    <w:rsid w:val="00431568"/>
    <w:rsid w:val="004C63C0"/>
    <w:rsid w:val="005E2C12"/>
    <w:rsid w:val="005E3C59"/>
    <w:rsid w:val="005E73AE"/>
    <w:rsid w:val="00886FF3"/>
    <w:rsid w:val="008D471E"/>
    <w:rsid w:val="00941D5E"/>
    <w:rsid w:val="0096632D"/>
    <w:rsid w:val="009C4E6F"/>
    <w:rsid w:val="00AB5A3F"/>
    <w:rsid w:val="00B2068A"/>
    <w:rsid w:val="00B95084"/>
    <w:rsid w:val="00BC31DC"/>
    <w:rsid w:val="00C476E8"/>
    <w:rsid w:val="00C90C93"/>
    <w:rsid w:val="00D7576A"/>
    <w:rsid w:val="00D81254"/>
    <w:rsid w:val="00E10CBE"/>
    <w:rsid w:val="00F173DC"/>
    <w:rsid w:val="00F23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6F3B94"/>
  <w15:docId w15:val="{744CFE2C-ACAB-4EB8-8B29-AB13BFBEB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pPr>
      <w:widowControl w:val="0"/>
      <w:spacing w:before="120" w:after="120" w:line="36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  <w14:ligatures w14:val="none"/>
    </w:rPr>
  </w:style>
  <w:style w:type="paragraph" w:styleId="1">
    <w:name w:val="heading 1"/>
    <w:basedOn w:val="a2"/>
    <w:next w:val="a1"/>
    <w:link w:val="10"/>
    <w:uiPriority w:val="9"/>
    <w:qFormat/>
    <w:pPr>
      <w:spacing w:after="240"/>
      <w:jc w:val="center"/>
      <w:outlineLvl w:val="0"/>
    </w:pPr>
  </w:style>
  <w:style w:type="paragraph" w:styleId="2">
    <w:name w:val="heading 2"/>
    <w:basedOn w:val="a1"/>
    <w:next w:val="a1"/>
    <w:link w:val="20"/>
    <w:uiPriority w:val="9"/>
    <w:unhideWhenUsed/>
    <w:qFormat/>
    <w:pPr>
      <w:keepNext/>
      <w:keepLines/>
      <w:numPr>
        <w:ilvl w:val="1"/>
        <w:numId w:val="1"/>
      </w:numPr>
      <w:spacing w:before="160"/>
      <w:outlineLvl w:val="1"/>
    </w:pPr>
    <w:rPr>
      <w:rFonts w:eastAsiaTheme="majorEastAsia" w:cstheme="majorBidi"/>
      <w:szCs w:val="26"/>
    </w:rPr>
  </w:style>
  <w:style w:type="paragraph" w:styleId="3">
    <w:name w:val="heading 3"/>
    <w:basedOn w:val="a1"/>
    <w:next w:val="a1"/>
    <w:link w:val="30"/>
    <w:uiPriority w:val="9"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5">
    <w:name w:val="heading 5"/>
    <w:basedOn w:val="a1"/>
    <w:next w:val="a1"/>
    <w:link w:val="50"/>
    <w:uiPriority w:val="9"/>
    <w:unhideWhenUsed/>
    <w:qFormat/>
    <w:pPr>
      <w:keepNext/>
      <w:keepLines/>
      <w:numPr>
        <w:ilvl w:val="4"/>
        <w:numId w:val="1"/>
      </w:numPr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pPr>
      <w:keepNext/>
      <w:keepLines/>
      <w:numPr>
        <w:ilvl w:val="5"/>
        <w:numId w:val="1"/>
      </w:numPr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pPr>
      <w:keepNext/>
      <w:keepLines/>
      <w:numPr>
        <w:ilvl w:val="6"/>
        <w:numId w:val="1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pPr>
      <w:keepNext/>
      <w:keepLines/>
      <w:numPr>
        <w:ilvl w:val="7"/>
        <w:numId w:val="1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pPr>
      <w:keepNext/>
      <w:keepLines/>
      <w:numPr>
        <w:ilvl w:val="8"/>
        <w:numId w:val="1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TitleChar">
    <w:name w:val="Title Char"/>
    <w:basedOn w:val="a3"/>
    <w:uiPriority w:val="10"/>
    <w:rPr>
      <w:sz w:val="48"/>
      <w:szCs w:val="48"/>
    </w:rPr>
  </w:style>
  <w:style w:type="character" w:customStyle="1" w:styleId="SubtitleChar">
    <w:name w:val="Subtitle Char"/>
    <w:basedOn w:val="a3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ing1Char">
    <w:name w:val="Heading 1 Char"/>
    <w:basedOn w:val="a3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3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3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3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3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3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3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3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3"/>
    <w:uiPriority w:val="9"/>
    <w:rPr>
      <w:rFonts w:ascii="Arial" w:eastAsia="Arial" w:hAnsi="Arial" w:cs="Arial"/>
      <w:i/>
      <w:iCs/>
      <w:sz w:val="21"/>
      <w:szCs w:val="21"/>
    </w:rPr>
  </w:style>
  <w:style w:type="paragraph" w:styleId="a6">
    <w:name w:val="Title"/>
    <w:basedOn w:val="a1"/>
    <w:next w:val="a1"/>
    <w:link w:val="a7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7">
    <w:name w:val="Заголовок Знак"/>
    <w:basedOn w:val="a3"/>
    <w:link w:val="a6"/>
    <w:uiPriority w:val="10"/>
    <w:rPr>
      <w:sz w:val="48"/>
      <w:szCs w:val="48"/>
    </w:rPr>
  </w:style>
  <w:style w:type="paragraph" w:styleId="a8">
    <w:name w:val="Subtitle"/>
    <w:basedOn w:val="a1"/>
    <w:next w:val="a1"/>
    <w:link w:val="a9"/>
    <w:uiPriority w:val="11"/>
    <w:qFormat/>
    <w:pPr>
      <w:spacing w:before="200" w:after="200"/>
    </w:pPr>
    <w:rPr>
      <w:sz w:val="24"/>
    </w:rPr>
  </w:style>
  <w:style w:type="character" w:customStyle="1" w:styleId="a9">
    <w:name w:val="Подзаголовок Знак"/>
    <w:basedOn w:val="a3"/>
    <w:link w:val="a8"/>
    <w:uiPriority w:val="11"/>
    <w:rPr>
      <w:sz w:val="24"/>
      <w:szCs w:val="24"/>
    </w:rPr>
  </w:style>
  <w:style w:type="paragraph" w:styleId="21">
    <w:name w:val="Quote"/>
    <w:basedOn w:val="a1"/>
    <w:next w:val="a1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a">
    <w:name w:val="Intense Quote"/>
    <w:basedOn w:val="a1"/>
    <w:next w:val="a1"/>
    <w:link w:val="ab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a"/>
    <w:uiPriority w:val="30"/>
    <w:rPr>
      <w:i/>
    </w:rPr>
  </w:style>
  <w:style w:type="character" w:customStyle="1" w:styleId="HeaderChar">
    <w:name w:val="Header Char"/>
    <w:basedOn w:val="a3"/>
    <w:uiPriority w:val="99"/>
  </w:style>
  <w:style w:type="character" w:customStyle="1" w:styleId="FooterChar">
    <w:name w:val="Footer Char"/>
    <w:basedOn w:val="a3"/>
    <w:uiPriority w:val="99"/>
  </w:style>
  <w:style w:type="character" w:customStyle="1" w:styleId="CaptionChar">
    <w:name w:val="Caption Char"/>
    <w:uiPriority w:val="99"/>
  </w:style>
  <w:style w:type="table" w:styleId="ac">
    <w:name w:val="Table Grid"/>
    <w:basedOn w:val="a4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4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4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4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4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4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4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4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4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">
    <w:name w:val="Grid Table 2 - Accent 2"/>
    <w:basedOn w:val="a4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4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4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4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">
    <w:name w:val="Grid Table 2 - Accent 6"/>
    <w:basedOn w:val="a4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4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4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">
    <w:name w:val="Grid Table 3 - Accent 2"/>
    <w:basedOn w:val="a4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4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4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4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">
    <w:name w:val="Grid Table 3 - Accent 6"/>
    <w:basedOn w:val="a4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4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4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">
    <w:name w:val="Grid Table 4 - Accent 2"/>
    <w:basedOn w:val="a4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4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4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4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">
    <w:name w:val="Grid Table 4 - Accent 6"/>
    <w:basedOn w:val="a4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customStyle="1" w:styleId="GridTable5Dark-Accent2">
    <w:name w:val="Grid Table 5 Dark - Accent 2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">
    <w:name w:val="Grid Table 5 Dark - Accent 6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-7">
    <w:name w:val="Grid Table 7 Colorful"/>
    <w:basedOn w:val="a4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4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0B7E1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0B7E1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4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4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A5A5A5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4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4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2C6E7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000000"/>
          <w:left w:val="single" w:sz="4" w:space="0" w:color="A2C6E7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4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DD394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single" w:sz="4" w:space="0" w:color="ADD394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4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4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">
    <w:name w:val="List Table 1 Light - Accent 2"/>
    <w:basedOn w:val="a4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4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4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4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">
    <w:name w:val="List Table 1 Light - Accent 6"/>
    <w:basedOn w:val="a4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">
    <w:name w:val="List Table 2 - Accent 2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">
    <w:name w:val="List Table 2 - Accent 6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">
    <w:name w:val="List Table 4 - Accent 2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">
    <w:name w:val="List Table 4 - Accent 6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">
    <w:name w:val="List Table 5 Dark - Accent 2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">
    <w:name w:val="List Table 5 Dark - Accent 6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4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4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472C4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single" w:sz="4" w:space="0" w:color="4472C4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4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4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9C9C9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9C9C9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4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4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BC2E5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BC2E5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4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9D08E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A9D08E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4"/>
    <w:uiPriority w:val="99"/>
    <w:pPr>
      <w:spacing w:after="0" w:line="240" w:lineRule="auto"/>
    </w:pPr>
    <w:rPr>
      <w:color w:val="404040"/>
      <w:sz w:val="20"/>
      <w:szCs w:val="20"/>
      <w:lang w:eastAsia="ru-RU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4"/>
    <w:uiPriority w:val="99"/>
    <w:pPr>
      <w:spacing w:after="0" w:line="240" w:lineRule="auto"/>
    </w:pPr>
    <w:rPr>
      <w:color w:val="404040"/>
      <w:sz w:val="20"/>
      <w:szCs w:val="20"/>
      <w:lang w:eastAsia="ru-RU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a4"/>
    <w:uiPriority w:val="99"/>
    <w:pPr>
      <w:spacing w:after="0" w:line="240" w:lineRule="auto"/>
    </w:pPr>
    <w:rPr>
      <w:color w:val="404040"/>
      <w:sz w:val="20"/>
      <w:szCs w:val="20"/>
      <w:lang w:eastAsia="ru-RU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4"/>
    <w:uiPriority w:val="99"/>
    <w:pPr>
      <w:spacing w:after="0" w:line="240" w:lineRule="auto"/>
    </w:pPr>
    <w:rPr>
      <w:color w:val="404040"/>
      <w:sz w:val="20"/>
      <w:szCs w:val="20"/>
      <w:lang w:eastAsia="ru-RU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4"/>
    <w:uiPriority w:val="99"/>
    <w:pPr>
      <w:spacing w:after="0" w:line="240" w:lineRule="auto"/>
    </w:pPr>
    <w:rPr>
      <w:color w:val="404040"/>
      <w:sz w:val="20"/>
      <w:szCs w:val="20"/>
      <w:lang w:eastAsia="ru-RU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4"/>
    <w:uiPriority w:val="99"/>
    <w:pPr>
      <w:spacing w:after="0" w:line="240" w:lineRule="auto"/>
    </w:pPr>
    <w:rPr>
      <w:color w:val="404040"/>
      <w:sz w:val="20"/>
      <w:szCs w:val="20"/>
      <w:lang w:eastAsia="ru-RU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a4"/>
    <w:uiPriority w:val="99"/>
    <w:pPr>
      <w:spacing w:after="0" w:line="240" w:lineRule="auto"/>
    </w:pPr>
    <w:rPr>
      <w:color w:val="404040"/>
      <w:sz w:val="20"/>
      <w:szCs w:val="20"/>
      <w:lang w:eastAsia="ru-RU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4"/>
    <w:uiPriority w:val="99"/>
    <w:pPr>
      <w:spacing w:after="0" w:line="240" w:lineRule="auto"/>
    </w:pPr>
    <w:rPr>
      <w:color w:val="404040"/>
      <w:sz w:val="20"/>
      <w:szCs w:val="20"/>
      <w:lang w:eastAsia="ru-RU"/>
      <w14:ligatures w14:val="none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4"/>
    <w:uiPriority w:val="99"/>
    <w:pPr>
      <w:spacing w:after="0" w:line="240" w:lineRule="auto"/>
    </w:pPr>
    <w:rPr>
      <w:color w:val="404040"/>
      <w:sz w:val="20"/>
      <w:szCs w:val="20"/>
      <w:lang w:eastAsia="ru-RU"/>
      <w14:ligatures w14:val="none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a4"/>
    <w:uiPriority w:val="99"/>
    <w:pPr>
      <w:spacing w:after="0" w:line="240" w:lineRule="auto"/>
    </w:pPr>
    <w:rPr>
      <w:color w:val="404040"/>
      <w:sz w:val="20"/>
      <w:szCs w:val="20"/>
      <w:lang w:eastAsia="ru-RU"/>
      <w14:ligatures w14:val="none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4"/>
    <w:uiPriority w:val="99"/>
    <w:pPr>
      <w:spacing w:after="0" w:line="240" w:lineRule="auto"/>
    </w:pPr>
    <w:rPr>
      <w:color w:val="404040"/>
      <w:sz w:val="20"/>
      <w:szCs w:val="20"/>
      <w:lang w:eastAsia="ru-RU"/>
      <w14:ligatures w14:val="none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4"/>
    <w:uiPriority w:val="99"/>
    <w:pPr>
      <w:spacing w:after="0" w:line="240" w:lineRule="auto"/>
    </w:pPr>
    <w:rPr>
      <w:color w:val="404040"/>
      <w:sz w:val="20"/>
      <w:szCs w:val="20"/>
      <w:lang w:eastAsia="ru-RU"/>
      <w14:ligatures w14:val="none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4"/>
    <w:uiPriority w:val="99"/>
    <w:pPr>
      <w:spacing w:after="0" w:line="240" w:lineRule="auto"/>
    </w:pPr>
    <w:rPr>
      <w:color w:val="404040"/>
      <w:sz w:val="20"/>
      <w:szCs w:val="20"/>
      <w:lang w:eastAsia="ru-RU"/>
      <w14:ligatures w14:val="none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a4"/>
    <w:uiPriority w:val="99"/>
    <w:pPr>
      <w:spacing w:after="0" w:line="240" w:lineRule="auto"/>
    </w:pPr>
    <w:rPr>
      <w:color w:val="404040"/>
      <w:sz w:val="20"/>
      <w:szCs w:val="20"/>
      <w:lang w:eastAsia="ru-RU"/>
      <w14:ligatures w14:val="none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a4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paragraph" w:styleId="42">
    <w:name w:val="toc 4"/>
    <w:basedOn w:val="a1"/>
    <w:next w:val="a1"/>
    <w:uiPriority w:val="39"/>
    <w:unhideWhenUsed/>
    <w:pPr>
      <w:spacing w:after="57"/>
      <w:ind w:left="850"/>
    </w:pPr>
  </w:style>
  <w:style w:type="paragraph" w:styleId="52">
    <w:name w:val="toc 5"/>
    <w:basedOn w:val="a1"/>
    <w:next w:val="a1"/>
    <w:uiPriority w:val="39"/>
    <w:unhideWhenUsed/>
    <w:pPr>
      <w:spacing w:after="57"/>
      <w:ind w:left="1134"/>
    </w:pPr>
  </w:style>
  <w:style w:type="paragraph" w:styleId="61">
    <w:name w:val="toc 6"/>
    <w:basedOn w:val="a1"/>
    <w:next w:val="a1"/>
    <w:uiPriority w:val="39"/>
    <w:unhideWhenUsed/>
    <w:pPr>
      <w:spacing w:after="57"/>
      <w:ind w:left="1417"/>
    </w:pPr>
  </w:style>
  <w:style w:type="paragraph" w:styleId="71">
    <w:name w:val="toc 7"/>
    <w:basedOn w:val="a1"/>
    <w:next w:val="a1"/>
    <w:uiPriority w:val="39"/>
    <w:unhideWhenUsed/>
    <w:pPr>
      <w:spacing w:after="57"/>
      <w:ind w:left="1701"/>
    </w:pPr>
  </w:style>
  <w:style w:type="paragraph" w:styleId="81">
    <w:name w:val="toc 8"/>
    <w:basedOn w:val="a1"/>
    <w:next w:val="a1"/>
    <w:uiPriority w:val="39"/>
    <w:unhideWhenUsed/>
    <w:pPr>
      <w:spacing w:after="57"/>
      <w:ind w:left="1984"/>
    </w:pPr>
  </w:style>
  <w:style w:type="paragraph" w:styleId="91">
    <w:name w:val="toc 9"/>
    <w:basedOn w:val="a1"/>
    <w:next w:val="a1"/>
    <w:uiPriority w:val="39"/>
    <w:unhideWhenUsed/>
    <w:pPr>
      <w:spacing w:after="57"/>
      <w:ind w:left="2268"/>
    </w:pPr>
  </w:style>
  <w:style w:type="paragraph" w:styleId="ad">
    <w:name w:val="table of figures"/>
    <w:basedOn w:val="a1"/>
    <w:next w:val="a1"/>
    <w:uiPriority w:val="99"/>
    <w:unhideWhenUsed/>
    <w:pPr>
      <w:spacing w:after="0"/>
    </w:pPr>
  </w:style>
  <w:style w:type="character" w:customStyle="1" w:styleId="10">
    <w:name w:val="Заголовок 1 Знак"/>
    <w:basedOn w:val="a3"/>
    <w:link w:val="1"/>
    <w:uiPriority w:val="9"/>
    <w:rPr>
      <w:rFonts w:ascii="Times New Roman" w:eastAsia="Times New Roman" w:hAnsi="Times New Roman" w:cs="Times New Roman"/>
      <w:sz w:val="28"/>
      <w:szCs w:val="24"/>
      <w:lang w:eastAsia="ru-RU"/>
      <w14:ligatures w14:val="none"/>
    </w:rPr>
  </w:style>
  <w:style w:type="character" w:customStyle="1" w:styleId="20">
    <w:name w:val="Заголовок 2 Знак"/>
    <w:basedOn w:val="a3"/>
    <w:link w:val="2"/>
    <w:uiPriority w:val="9"/>
    <w:rPr>
      <w:rFonts w:ascii="Times New Roman" w:eastAsiaTheme="majorEastAsia" w:hAnsi="Times New Roman" w:cstheme="majorBidi"/>
      <w:sz w:val="28"/>
      <w:szCs w:val="26"/>
      <w:lang w:eastAsia="ru-RU"/>
      <w14:ligatures w14:val="none"/>
    </w:rPr>
  </w:style>
  <w:style w:type="character" w:customStyle="1" w:styleId="50">
    <w:name w:val="Заголовок 5 Знак"/>
    <w:basedOn w:val="a3"/>
    <w:link w:val="5"/>
    <w:uiPriority w:val="9"/>
    <w:rPr>
      <w:rFonts w:asciiTheme="majorHAnsi" w:eastAsiaTheme="majorEastAsia" w:hAnsiTheme="majorHAnsi" w:cstheme="majorBidi"/>
      <w:color w:val="2F5496" w:themeColor="accent1" w:themeShade="BF"/>
      <w:sz w:val="28"/>
      <w:szCs w:val="24"/>
      <w:lang w:eastAsia="ru-RU"/>
      <w14:ligatures w14:val="none"/>
    </w:rPr>
  </w:style>
  <w:style w:type="character" w:customStyle="1" w:styleId="60">
    <w:name w:val="Заголовок 6 Знак"/>
    <w:basedOn w:val="a3"/>
    <w:link w:val="6"/>
    <w:uiPriority w:val="9"/>
    <w:semiHidden/>
    <w:rPr>
      <w:rFonts w:asciiTheme="majorHAnsi" w:eastAsiaTheme="majorEastAsia" w:hAnsiTheme="majorHAnsi" w:cstheme="majorBidi"/>
      <w:color w:val="1F3763" w:themeColor="accent1" w:themeShade="7F"/>
      <w:sz w:val="28"/>
      <w:szCs w:val="24"/>
      <w:lang w:eastAsia="ru-RU"/>
      <w14:ligatures w14:val="none"/>
    </w:rPr>
  </w:style>
  <w:style w:type="character" w:customStyle="1" w:styleId="70">
    <w:name w:val="Заголовок 7 Знак"/>
    <w:basedOn w:val="a3"/>
    <w:link w:val="7"/>
    <w:uiPriority w:val="9"/>
    <w:semiHidden/>
    <w:rPr>
      <w:rFonts w:asciiTheme="majorHAnsi" w:eastAsiaTheme="majorEastAsia" w:hAnsiTheme="majorHAnsi" w:cstheme="majorBidi"/>
      <w:i/>
      <w:iCs/>
      <w:color w:val="1F3763" w:themeColor="accent1" w:themeShade="7F"/>
      <w:sz w:val="28"/>
      <w:szCs w:val="24"/>
      <w:lang w:eastAsia="ru-RU"/>
      <w14:ligatures w14:val="none"/>
    </w:rPr>
  </w:style>
  <w:style w:type="character" w:customStyle="1" w:styleId="80">
    <w:name w:val="Заголовок 8 Знак"/>
    <w:basedOn w:val="a3"/>
    <w:link w:val="8"/>
    <w:uiPriority w:val="9"/>
    <w:semiHidden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  <w14:ligatures w14:val="none"/>
    </w:rPr>
  </w:style>
  <w:style w:type="character" w:customStyle="1" w:styleId="90">
    <w:name w:val="Заголовок 9 Знак"/>
    <w:basedOn w:val="a3"/>
    <w:link w:val="9"/>
    <w:uiPriority w:val="9"/>
    <w:semiHidden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ru-RU"/>
      <w14:ligatures w14:val="none"/>
    </w:rPr>
  </w:style>
  <w:style w:type="paragraph" w:styleId="a2">
    <w:name w:val="List Number"/>
    <w:basedOn w:val="a1"/>
    <w:uiPriority w:val="99"/>
    <w:semiHidden/>
    <w:unhideWhenUsed/>
    <w:pPr>
      <w:ind w:left="432" w:hanging="432"/>
      <w:contextualSpacing/>
    </w:pPr>
  </w:style>
  <w:style w:type="character" w:styleId="ae">
    <w:name w:val="Hyperlink"/>
    <w:basedOn w:val="a3"/>
    <w:uiPriority w:val="99"/>
    <w:unhideWhenUsed/>
    <w:rPr>
      <w:color w:val="0563C1" w:themeColor="hyperlink"/>
      <w:u w:val="single"/>
    </w:rPr>
  </w:style>
  <w:style w:type="paragraph" w:styleId="af">
    <w:name w:val="caption"/>
    <w:basedOn w:val="a1"/>
    <w:next w:val="a1"/>
    <w:uiPriority w:val="35"/>
    <w:unhideWhenUsed/>
    <w:qFormat/>
    <w:pPr>
      <w:spacing w:after="200"/>
    </w:pPr>
    <w:rPr>
      <w:i/>
      <w:iCs/>
      <w:color w:val="44546A" w:themeColor="text2"/>
      <w:sz w:val="18"/>
      <w:szCs w:val="18"/>
    </w:rPr>
  </w:style>
  <w:style w:type="paragraph" w:styleId="af0">
    <w:name w:val="List Paragraph"/>
    <w:basedOn w:val="a1"/>
    <w:link w:val="af1"/>
    <w:uiPriority w:val="34"/>
    <w:qFormat/>
    <w:pPr>
      <w:ind w:left="720"/>
      <w:contextualSpacing/>
    </w:pPr>
  </w:style>
  <w:style w:type="paragraph" w:styleId="af2">
    <w:name w:val="No Spacing"/>
    <w:link w:val="af3"/>
    <w:uiPriority w:val="1"/>
    <w:qFormat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  <w14:ligatures w14:val="none"/>
    </w:rPr>
  </w:style>
  <w:style w:type="character" w:styleId="af4">
    <w:name w:val="annotation reference"/>
    <w:basedOn w:val="a3"/>
    <w:uiPriority w:val="99"/>
    <w:semiHidden/>
    <w:unhideWhenUsed/>
    <w:rPr>
      <w:sz w:val="16"/>
      <w:szCs w:val="16"/>
    </w:rPr>
  </w:style>
  <w:style w:type="paragraph" w:styleId="af5">
    <w:name w:val="annotation text"/>
    <w:basedOn w:val="a1"/>
    <w:link w:val="af6"/>
    <w:uiPriority w:val="99"/>
    <w:unhideWhenUsed/>
    <w:rPr>
      <w:sz w:val="20"/>
      <w:szCs w:val="20"/>
    </w:rPr>
  </w:style>
  <w:style w:type="character" w:customStyle="1" w:styleId="af6">
    <w:name w:val="Текст примечания Знак"/>
    <w:basedOn w:val="a3"/>
    <w:link w:val="af5"/>
    <w:uiPriority w:val="99"/>
    <w:rPr>
      <w:rFonts w:ascii="Times New Roman" w:eastAsia="Times New Roman" w:hAnsi="Times New Roman" w:cs="Times New Roman"/>
      <w:sz w:val="20"/>
      <w:szCs w:val="20"/>
      <w:lang w:eastAsia="ru-RU"/>
      <w14:ligatures w14:val="none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semiHidden/>
    <w:rPr>
      <w:rFonts w:ascii="Times New Roman" w:eastAsia="Times New Roman" w:hAnsi="Times New Roman" w:cs="Times New Roman"/>
      <w:b/>
      <w:bCs/>
      <w:sz w:val="20"/>
      <w:szCs w:val="20"/>
      <w:lang w:eastAsia="ru-RU"/>
      <w14:ligatures w14:val="none"/>
    </w:rPr>
  </w:style>
  <w:style w:type="character" w:customStyle="1" w:styleId="12">
    <w:name w:val="Неразрешенное упоминание1"/>
    <w:basedOn w:val="a3"/>
    <w:uiPriority w:val="99"/>
    <w:semiHidden/>
    <w:unhideWhenUsed/>
    <w:rPr>
      <w:color w:val="605E5C"/>
      <w:shd w:val="clear" w:color="auto" w:fill="E1DFDD"/>
    </w:rPr>
  </w:style>
  <w:style w:type="character" w:styleId="af9">
    <w:name w:val="FollowedHyperlink"/>
    <w:basedOn w:val="a3"/>
    <w:uiPriority w:val="99"/>
    <w:semiHidden/>
    <w:unhideWhenUsed/>
    <w:rPr>
      <w:color w:val="954F72" w:themeColor="followedHyperlink"/>
      <w:u w:val="single"/>
    </w:rPr>
  </w:style>
  <w:style w:type="paragraph" w:styleId="afa">
    <w:name w:val="TOC Heading"/>
    <w:basedOn w:val="1"/>
    <w:next w:val="a1"/>
    <w:uiPriority w:val="39"/>
    <w:unhideWhenUsed/>
    <w:qFormat/>
    <w:pPr>
      <w:keepNext/>
      <w:keepLines/>
      <w:widowControl/>
      <w:spacing w:before="240" w:after="0" w:line="259" w:lineRule="auto"/>
      <w:ind w:left="0" w:firstLine="0"/>
      <w:contextualSpacing w:val="0"/>
      <w:jc w:val="left"/>
      <w:outlineLvl w:val="9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4">
    <w:name w:val="toc 2"/>
    <w:basedOn w:val="a1"/>
    <w:next w:val="a1"/>
    <w:uiPriority w:val="39"/>
    <w:unhideWhenUsed/>
    <w:pPr>
      <w:widowControl/>
      <w:spacing w:before="0" w:after="100" w:line="259" w:lineRule="auto"/>
      <w:ind w:left="220"/>
      <w:jc w:val="left"/>
    </w:pPr>
    <w:rPr>
      <w:rFonts w:asciiTheme="minorHAnsi" w:eastAsiaTheme="minorEastAsia" w:hAnsiTheme="minorHAnsi"/>
      <w:sz w:val="22"/>
      <w:szCs w:val="22"/>
    </w:rPr>
  </w:style>
  <w:style w:type="paragraph" w:styleId="13">
    <w:name w:val="toc 1"/>
    <w:basedOn w:val="a1"/>
    <w:next w:val="a1"/>
    <w:uiPriority w:val="39"/>
    <w:unhideWhenUsed/>
    <w:pPr>
      <w:widowControl/>
      <w:tabs>
        <w:tab w:val="left" w:pos="440"/>
        <w:tab w:val="right" w:leader="dot" w:pos="9345"/>
      </w:tabs>
      <w:spacing w:before="0" w:after="100" w:line="259" w:lineRule="auto"/>
      <w:jc w:val="left"/>
    </w:pPr>
    <w:rPr>
      <w:rFonts w:eastAsiaTheme="minorEastAsia"/>
      <w:sz w:val="22"/>
      <w:szCs w:val="22"/>
    </w:rPr>
  </w:style>
  <w:style w:type="paragraph" w:styleId="32">
    <w:name w:val="toc 3"/>
    <w:basedOn w:val="a1"/>
    <w:next w:val="a1"/>
    <w:uiPriority w:val="39"/>
    <w:unhideWhenUsed/>
    <w:pPr>
      <w:widowControl/>
      <w:spacing w:before="0" w:after="100" w:line="259" w:lineRule="auto"/>
      <w:ind w:left="440"/>
      <w:jc w:val="left"/>
    </w:pPr>
    <w:rPr>
      <w:rFonts w:asciiTheme="minorHAnsi" w:eastAsiaTheme="minorEastAsia" w:hAnsiTheme="minorHAnsi"/>
      <w:sz w:val="22"/>
      <w:szCs w:val="22"/>
    </w:rPr>
  </w:style>
  <w:style w:type="paragraph" w:customStyle="1" w:styleId="a">
    <w:name w:val="МР_№_главы"/>
    <w:basedOn w:val="1"/>
    <w:link w:val="afb"/>
    <w:qFormat/>
    <w:pPr>
      <w:numPr>
        <w:numId w:val="8"/>
      </w:numPr>
    </w:pPr>
    <w:rPr>
      <w:b/>
      <w:bCs/>
    </w:rPr>
  </w:style>
  <w:style w:type="character" w:customStyle="1" w:styleId="af1">
    <w:name w:val="Абзац списка Знак"/>
    <w:basedOn w:val="a3"/>
    <w:link w:val="af0"/>
    <w:uiPriority w:val="34"/>
    <w:rPr>
      <w:rFonts w:ascii="Times New Roman" w:eastAsia="Times New Roman" w:hAnsi="Times New Roman" w:cs="Times New Roman"/>
      <w:sz w:val="28"/>
      <w:szCs w:val="24"/>
      <w:lang w:eastAsia="ru-RU"/>
      <w14:ligatures w14:val="none"/>
    </w:rPr>
  </w:style>
  <w:style w:type="character" w:customStyle="1" w:styleId="afb">
    <w:name w:val="МР_№_главы Знак"/>
    <w:basedOn w:val="af1"/>
    <w:link w:val="a"/>
    <w:rPr>
      <w:rFonts w:ascii="Times New Roman" w:eastAsia="Times New Roman" w:hAnsi="Times New Roman" w:cs="Times New Roman"/>
      <w:b/>
      <w:bCs/>
      <w:sz w:val="28"/>
      <w:szCs w:val="24"/>
      <w:lang w:eastAsia="ru-RU"/>
      <w14:ligatures w14:val="none"/>
    </w:rPr>
  </w:style>
  <w:style w:type="character" w:customStyle="1" w:styleId="30">
    <w:name w:val="Заголовок 3 Знак"/>
    <w:basedOn w:val="a3"/>
    <w:link w:val="3"/>
    <w:uiPriority w:val="9"/>
    <w:semiHidden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ru-RU"/>
      <w14:ligatures w14:val="none"/>
    </w:rPr>
  </w:style>
  <w:style w:type="numbering" w:customStyle="1" w:styleId="a0">
    <w:name w:val="Нумерация_внутри_главы"/>
    <w:uiPriority w:val="99"/>
    <w:pPr>
      <w:numPr>
        <w:numId w:val="9"/>
      </w:numPr>
    </w:pPr>
  </w:style>
  <w:style w:type="character" w:customStyle="1" w:styleId="40">
    <w:name w:val="Заголовок 4 Знак"/>
    <w:basedOn w:val="a3"/>
    <w:link w:val="4"/>
    <w:uiPriority w:val="9"/>
    <w:semiHidden/>
    <w:rPr>
      <w:rFonts w:asciiTheme="majorHAnsi" w:eastAsiaTheme="majorEastAsia" w:hAnsiTheme="majorHAnsi" w:cstheme="majorBidi"/>
      <w:i/>
      <w:iCs/>
      <w:color w:val="2F5496" w:themeColor="accent1" w:themeShade="BF"/>
      <w:sz w:val="28"/>
      <w:szCs w:val="24"/>
      <w:lang w:eastAsia="ru-RU"/>
      <w14:ligatures w14:val="none"/>
    </w:rPr>
  </w:style>
  <w:style w:type="character" w:customStyle="1" w:styleId="af3">
    <w:name w:val="Без интервала Знак"/>
    <w:basedOn w:val="a3"/>
    <w:link w:val="af2"/>
    <w:uiPriority w:val="1"/>
    <w:rPr>
      <w:rFonts w:ascii="Times New Roman" w:eastAsia="Times New Roman" w:hAnsi="Times New Roman" w:cs="Times New Roman"/>
      <w:sz w:val="24"/>
      <w:szCs w:val="24"/>
      <w:lang w:eastAsia="ru-RU"/>
      <w14:ligatures w14:val="none"/>
    </w:rPr>
  </w:style>
  <w:style w:type="paragraph" w:styleId="afc">
    <w:name w:val="header"/>
    <w:basedOn w:val="a1"/>
    <w:link w:val="afd"/>
    <w:uiPriority w:val="99"/>
    <w:unhideWhenUsed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fd">
    <w:name w:val="Верхний колонтитул Знак"/>
    <w:basedOn w:val="a3"/>
    <w:link w:val="afc"/>
    <w:uiPriority w:val="99"/>
    <w:rPr>
      <w:rFonts w:ascii="Times New Roman" w:eastAsia="Times New Roman" w:hAnsi="Times New Roman" w:cs="Times New Roman"/>
      <w:sz w:val="28"/>
      <w:szCs w:val="24"/>
      <w:lang w:eastAsia="ru-RU"/>
      <w14:ligatures w14:val="none"/>
    </w:rPr>
  </w:style>
  <w:style w:type="paragraph" w:styleId="afe">
    <w:name w:val="footer"/>
    <w:basedOn w:val="a1"/>
    <w:link w:val="aff"/>
    <w:uiPriority w:val="99"/>
    <w:unhideWhenUsed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ff">
    <w:name w:val="Нижний колонтитул Знак"/>
    <w:basedOn w:val="a3"/>
    <w:link w:val="afe"/>
    <w:uiPriority w:val="99"/>
    <w:rPr>
      <w:rFonts w:ascii="Times New Roman" w:eastAsia="Times New Roman" w:hAnsi="Times New Roman" w:cs="Times New Roman"/>
      <w:sz w:val="28"/>
      <w:szCs w:val="24"/>
      <w:lang w:eastAsia="ru-RU"/>
      <w14:ligatures w14:val="none"/>
    </w:rPr>
  </w:style>
  <w:style w:type="paragraph" w:styleId="aff0">
    <w:name w:val="Revision"/>
    <w:hidden/>
    <w:uiPriority w:val="99"/>
    <w:semiHidden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  <w14:ligatures w14:val="none"/>
    </w:rPr>
  </w:style>
  <w:style w:type="paragraph" w:styleId="aff1">
    <w:name w:val="Balloon Text"/>
    <w:basedOn w:val="a1"/>
    <w:link w:val="aff2"/>
    <w:uiPriority w:val="99"/>
    <w:semiHidden/>
    <w:unhideWhenUsed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f2">
    <w:name w:val="Текст выноски Знак"/>
    <w:basedOn w:val="a3"/>
    <w:link w:val="aff1"/>
    <w:uiPriority w:val="99"/>
    <w:semiHidden/>
    <w:rPr>
      <w:rFonts w:ascii="Segoe UI" w:eastAsia="Times New Roman" w:hAnsi="Segoe UI" w:cs="Segoe UI"/>
      <w:sz w:val="18"/>
      <w:szCs w:val="18"/>
      <w:lang w:eastAsia="ru-RU"/>
      <w14:ligatures w14:val="none"/>
    </w:rPr>
  </w:style>
  <w:style w:type="paragraph" w:styleId="aff3">
    <w:name w:val="footnote text"/>
    <w:basedOn w:val="a1"/>
    <w:link w:val="aff4"/>
    <w:uiPriority w:val="99"/>
    <w:semiHidden/>
    <w:unhideWhenUsed/>
    <w:pPr>
      <w:widowControl/>
      <w:spacing w:before="0" w:after="0" w:line="240" w:lineRule="auto"/>
      <w:ind w:firstLine="709"/>
    </w:pPr>
    <w:rPr>
      <w:rFonts w:eastAsiaTheme="minorHAnsi" w:cstheme="minorBidi"/>
      <w:sz w:val="20"/>
      <w:szCs w:val="20"/>
      <w:lang w:eastAsia="en-US"/>
    </w:rPr>
  </w:style>
  <w:style w:type="character" w:customStyle="1" w:styleId="aff4">
    <w:name w:val="Текст сноски Знак"/>
    <w:basedOn w:val="a3"/>
    <w:link w:val="aff3"/>
    <w:uiPriority w:val="99"/>
    <w:semiHidden/>
    <w:rPr>
      <w:rFonts w:ascii="Times New Roman" w:hAnsi="Times New Roman"/>
      <w:sz w:val="20"/>
      <w:szCs w:val="20"/>
      <w14:ligatures w14:val="none"/>
    </w:rPr>
  </w:style>
  <w:style w:type="character" w:styleId="aff5">
    <w:name w:val="footnote reference"/>
    <w:basedOn w:val="a3"/>
    <w:uiPriority w:val="99"/>
    <w:unhideWhenUsed/>
    <w:rPr>
      <w:vertAlign w:val="superscript"/>
    </w:rPr>
  </w:style>
  <w:style w:type="paragraph" w:styleId="aff6">
    <w:name w:val="endnote text"/>
    <w:basedOn w:val="a1"/>
    <w:link w:val="aff7"/>
    <w:uiPriority w:val="99"/>
    <w:semiHidden/>
    <w:unhideWhenUsed/>
    <w:pPr>
      <w:spacing w:before="0" w:after="0" w:line="240" w:lineRule="auto"/>
    </w:pPr>
    <w:rPr>
      <w:sz w:val="20"/>
      <w:szCs w:val="20"/>
    </w:rPr>
  </w:style>
  <w:style w:type="character" w:customStyle="1" w:styleId="aff7">
    <w:name w:val="Текст концевой сноски Знак"/>
    <w:basedOn w:val="a3"/>
    <w:link w:val="aff6"/>
    <w:uiPriority w:val="99"/>
    <w:semiHidden/>
    <w:rPr>
      <w:rFonts w:ascii="Times New Roman" w:eastAsia="Times New Roman" w:hAnsi="Times New Roman" w:cs="Times New Roman"/>
      <w:sz w:val="20"/>
      <w:szCs w:val="20"/>
      <w:lang w:eastAsia="ru-RU"/>
      <w14:ligatures w14:val="none"/>
    </w:rPr>
  </w:style>
  <w:style w:type="character" w:styleId="aff8">
    <w:name w:val="endnote reference"/>
    <w:basedOn w:val="a3"/>
    <w:uiPriority w:val="99"/>
    <w:semiHidden/>
    <w:unhideWhenUsed/>
    <w:rPr>
      <w:vertAlign w:val="superscript"/>
    </w:rPr>
  </w:style>
  <w:style w:type="character" w:customStyle="1" w:styleId="25">
    <w:name w:val="Неразрешенное упоминание2"/>
    <w:basedOn w:val="a3"/>
    <w:uiPriority w:val="99"/>
    <w:semiHidden/>
    <w:unhideWhenUsed/>
    <w:rPr>
      <w:color w:val="605E5C"/>
      <w:shd w:val="clear" w:color="auto" w:fill="E1DFDD"/>
    </w:rPr>
  </w:style>
  <w:style w:type="paragraph" w:styleId="aff9">
    <w:name w:val="Normal (Web)"/>
    <w:basedOn w:val="a1"/>
    <w:uiPriority w:val="99"/>
    <w:unhideWhenUsed/>
    <w:pPr>
      <w:widowControl/>
      <w:spacing w:before="100" w:beforeAutospacing="1" w:after="100" w:afterAutospacing="1" w:line="240" w:lineRule="auto"/>
      <w:jc w:val="left"/>
    </w:pPr>
    <w:rPr>
      <w:sz w:val="24"/>
    </w:rPr>
  </w:style>
  <w:style w:type="paragraph" w:customStyle="1" w:styleId="docdata">
    <w:name w:val="docdata"/>
    <w:basedOn w:val="a1"/>
    <w:pPr>
      <w:widowControl/>
      <w:spacing w:before="100" w:beforeAutospacing="1" w:after="100" w:afterAutospacing="1" w:line="240" w:lineRule="auto"/>
      <w:jc w:val="left"/>
    </w:pPr>
    <w:rPr>
      <w:sz w:val="24"/>
    </w:rPr>
  </w:style>
  <w:style w:type="character" w:customStyle="1" w:styleId="2287">
    <w:name w:val="2287"/>
    <w:basedOn w:val="a3"/>
  </w:style>
  <w:style w:type="character" w:customStyle="1" w:styleId="2476">
    <w:name w:val="2476"/>
    <w:basedOn w:val="a3"/>
  </w:style>
  <w:style w:type="character" w:customStyle="1" w:styleId="2182">
    <w:name w:val="2182"/>
    <w:basedOn w:val="a3"/>
  </w:style>
  <w:style w:type="character" w:customStyle="1" w:styleId="2034">
    <w:name w:val="2034"/>
    <w:basedOn w:val="a3"/>
  </w:style>
  <w:style w:type="character" w:customStyle="1" w:styleId="2230">
    <w:name w:val="2230"/>
    <w:basedOn w:val="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55.png"/><Relationship Id="rId21" Type="http://schemas.openxmlformats.org/officeDocument/2006/relationships/image" Target="media/image5.png"/><Relationship Id="rId42" Type="http://schemas.openxmlformats.org/officeDocument/2006/relationships/image" Target="media/image17.png"/><Relationship Id="rId63" Type="http://schemas.openxmlformats.org/officeDocument/2006/relationships/image" Target="media/image270.png"/><Relationship Id="rId84" Type="http://schemas.openxmlformats.org/officeDocument/2006/relationships/image" Target="media/image370.png"/><Relationship Id="rId138" Type="http://schemas.openxmlformats.org/officeDocument/2006/relationships/image" Target="media/image67.png"/><Relationship Id="rId159" Type="http://schemas.openxmlformats.org/officeDocument/2006/relationships/image" Target="media/image79.png"/><Relationship Id="rId170" Type="http://schemas.openxmlformats.org/officeDocument/2006/relationships/hyperlink" Target="mailto:help@simple-kit.ru" TargetMode="External"/><Relationship Id="rId107" Type="http://schemas.openxmlformats.org/officeDocument/2006/relationships/image" Target="media/image50.png"/><Relationship Id="rId32" Type="http://schemas.openxmlformats.org/officeDocument/2006/relationships/image" Target="media/image90.png"/><Relationship Id="rId53" Type="http://schemas.openxmlformats.org/officeDocument/2006/relationships/image" Target="media/image220.png"/><Relationship Id="rId74" Type="http://schemas.openxmlformats.org/officeDocument/2006/relationships/image" Target="media/image320.png"/><Relationship Id="rId128" Type="http://schemas.openxmlformats.org/officeDocument/2006/relationships/image" Target="media/image61.png"/><Relationship Id="rId149" Type="http://schemas.openxmlformats.org/officeDocument/2006/relationships/image" Target="media/image711.png"/><Relationship Id="rId5" Type="http://schemas.openxmlformats.org/officeDocument/2006/relationships/settings" Target="settings.xml"/><Relationship Id="rId95" Type="http://schemas.openxmlformats.org/officeDocument/2006/relationships/image" Target="media/image44.png"/><Relationship Id="rId160" Type="http://schemas.openxmlformats.org/officeDocument/2006/relationships/image" Target="media/image80.jpg"/><Relationship Id="rId22" Type="http://schemas.openxmlformats.org/officeDocument/2006/relationships/image" Target="media/image510.png"/><Relationship Id="rId43" Type="http://schemas.openxmlformats.org/officeDocument/2006/relationships/image" Target="media/image18.png"/><Relationship Id="rId64" Type="http://schemas.openxmlformats.org/officeDocument/2006/relationships/image" Target="media/image29.png"/><Relationship Id="rId118" Type="http://schemas.openxmlformats.org/officeDocument/2006/relationships/image" Target="media/image540.png"/><Relationship Id="rId139" Type="http://schemas.openxmlformats.org/officeDocument/2006/relationships/image" Target="media/image660.png"/><Relationship Id="rId85" Type="http://schemas.openxmlformats.org/officeDocument/2006/relationships/image" Target="media/image39.png"/><Relationship Id="rId150" Type="http://schemas.openxmlformats.org/officeDocument/2006/relationships/image" Target="media/image73.png"/><Relationship Id="rId171" Type="http://schemas.openxmlformats.org/officeDocument/2006/relationships/hyperlink" Target="mailto:info@simple-kit.ru" TargetMode="External"/><Relationship Id="rId12" Type="http://schemas.openxmlformats.org/officeDocument/2006/relationships/image" Target="media/image110.png"/><Relationship Id="rId33" Type="http://schemas.openxmlformats.org/officeDocument/2006/relationships/image" Target="media/image10.png"/><Relationship Id="rId108" Type="http://schemas.openxmlformats.org/officeDocument/2006/relationships/image" Target="media/image490.png"/><Relationship Id="rId129" Type="http://schemas.openxmlformats.org/officeDocument/2006/relationships/image" Target="media/image62.png"/><Relationship Id="rId54" Type="http://schemas.openxmlformats.org/officeDocument/2006/relationships/image" Target="media/image24.png"/><Relationship Id="rId70" Type="http://schemas.openxmlformats.org/officeDocument/2006/relationships/image" Target="media/image30.png"/><Relationship Id="rId75" Type="http://schemas.openxmlformats.org/officeDocument/2006/relationships/image" Target="media/image34.png"/><Relationship Id="rId91" Type="http://schemas.openxmlformats.org/officeDocument/2006/relationships/image" Target="media/image41.png"/><Relationship Id="rId96" Type="http://schemas.openxmlformats.org/officeDocument/2006/relationships/image" Target="media/image430.png"/><Relationship Id="rId140" Type="http://schemas.openxmlformats.org/officeDocument/2006/relationships/image" Target="media/image68.png"/><Relationship Id="rId145" Type="http://schemas.openxmlformats.org/officeDocument/2006/relationships/image" Target="media/image690.png"/><Relationship Id="rId161" Type="http://schemas.openxmlformats.org/officeDocument/2006/relationships/image" Target="media/image81.png"/><Relationship Id="rId166" Type="http://schemas.openxmlformats.org/officeDocument/2006/relationships/hyperlink" Target="https://www.simple-kit.ru/baza-znanij/vvedenie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23" Type="http://schemas.openxmlformats.org/officeDocument/2006/relationships/hyperlink" Target="mailto:help@simple-kit.ru" TargetMode="External"/><Relationship Id="rId28" Type="http://schemas.openxmlformats.org/officeDocument/2006/relationships/image" Target="media/image710.png"/><Relationship Id="rId49" Type="http://schemas.openxmlformats.org/officeDocument/2006/relationships/hyperlink" Target="https://www.simple-kit.ru/products/simple-uchet-plus/" TargetMode="External"/><Relationship Id="rId114" Type="http://schemas.openxmlformats.org/officeDocument/2006/relationships/image" Target="media/image520.png"/><Relationship Id="rId119" Type="http://schemas.openxmlformats.org/officeDocument/2006/relationships/image" Target="media/image56.png"/><Relationship Id="rId44" Type="http://schemas.openxmlformats.org/officeDocument/2006/relationships/image" Target="media/image19.png"/><Relationship Id="rId60" Type="http://schemas.openxmlformats.org/officeDocument/2006/relationships/image" Target="media/image27.png"/><Relationship Id="rId65" Type="http://schemas.openxmlformats.org/officeDocument/2006/relationships/image" Target="media/image280.png"/><Relationship Id="rId81" Type="http://schemas.openxmlformats.org/officeDocument/2006/relationships/image" Target="media/image37.png"/><Relationship Id="rId86" Type="http://schemas.openxmlformats.org/officeDocument/2006/relationships/image" Target="media/image380.png"/><Relationship Id="rId130" Type="http://schemas.openxmlformats.org/officeDocument/2006/relationships/image" Target="media/image611.png"/><Relationship Id="rId135" Type="http://schemas.openxmlformats.org/officeDocument/2006/relationships/image" Target="media/image640.png"/><Relationship Id="rId151" Type="http://schemas.openxmlformats.org/officeDocument/2006/relationships/image" Target="media/image720.png"/><Relationship Id="rId156" Type="http://schemas.openxmlformats.org/officeDocument/2006/relationships/image" Target="media/image76.png"/><Relationship Id="rId172" Type="http://schemas.openxmlformats.org/officeDocument/2006/relationships/hyperlink" Target="mailto:info@simple-kit.ru" TargetMode="External"/><Relationship Id="rId13" Type="http://schemas.openxmlformats.org/officeDocument/2006/relationships/image" Target="media/image2.png"/><Relationship Id="rId18" Type="http://schemas.openxmlformats.org/officeDocument/2006/relationships/image" Target="media/image310.png"/><Relationship Id="rId39" Type="http://schemas.openxmlformats.org/officeDocument/2006/relationships/image" Target="media/image15.png"/><Relationship Id="rId109" Type="http://schemas.openxmlformats.org/officeDocument/2006/relationships/image" Target="media/image51.png"/><Relationship Id="rId34" Type="http://schemas.openxmlformats.org/officeDocument/2006/relationships/image" Target="media/image100.png"/><Relationship Id="rId50" Type="http://schemas.openxmlformats.org/officeDocument/2006/relationships/image" Target="media/image22.png"/><Relationship Id="rId55" Type="http://schemas.openxmlformats.org/officeDocument/2006/relationships/image" Target="media/image230.png"/><Relationship Id="rId76" Type="http://schemas.openxmlformats.org/officeDocument/2006/relationships/image" Target="media/image330.png"/><Relationship Id="rId97" Type="http://schemas.openxmlformats.org/officeDocument/2006/relationships/image" Target="media/image45.png"/><Relationship Id="rId104" Type="http://schemas.openxmlformats.org/officeDocument/2006/relationships/image" Target="media/image470.png"/><Relationship Id="rId120" Type="http://schemas.openxmlformats.org/officeDocument/2006/relationships/image" Target="media/image550.png"/><Relationship Id="rId125" Type="http://schemas.openxmlformats.org/officeDocument/2006/relationships/image" Target="media/image59.png"/><Relationship Id="rId141" Type="http://schemas.openxmlformats.org/officeDocument/2006/relationships/image" Target="media/image670.png"/><Relationship Id="rId146" Type="http://schemas.openxmlformats.org/officeDocument/2006/relationships/image" Target="media/image71.png"/><Relationship Id="rId167" Type="http://schemas.openxmlformats.org/officeDocument/2006/relationships/hyperlink" Target="https://www.simple-kit.ru/baza-znanij/vvedenie-uchet-cv/" TargetMode="External"/><Relationship Id="rId7" Type="http://schemas.openxmlformats.org/officeDocument/2006/relationships/footnotes" Target="footnotes.xml"/><Relationship Id="rId71" Type="http://schemas.openxmlformats.org/officeDocument/2006/relationships/image" Target="media/image32.png"/><Relationship Id="rId92" Type="http://schemas.openxmlformats.org/officeDocument/2006/relationships/image" Target="media/image42.png"/><Relationship Id="rId162" Type="http://schemas.openxmlformats.org/officeDocument/2006/relationships/image" Target="media/image80.png"/><Relationship Id="rId2" Type="http://schemas.openxmlformats.org/officeDocument/2006/relationships/customXml" Target="../customXml/item2.xml"/><Relationship Id="rId29" Type="http://schemas.openxmlformats.org/officeDocument/2006/relationships/image" Target="media/image8.png"/><Relationship Id="rId24" Type="http://schemas.openxmlformats.org/officeDocument/2006/relationships/hyperlink" Target="https://www.simple-kit.ru/products/simple-uchet-plus/" TargetMode="External"/><Relationship Id="rId40" Type="http://schemas.openxmlformats.org/officeDocument/2006/relationships/image" Target="media/image16.png"/><Relationship Id="rId45" Type="http://schemas.openxmlformats.org/officeDocument/2006/relationships/hyperlink" Target="https://www.simple-kit.ru/baza-znanij/vvedenie/" TargetMode="External"/><Relationship Id="rId66" Type="http://schemas.openxmlformats.org/officeDocument/2006/relationships/hyperlink" Target="https://www.simple-kit.ru/personal/account/devices/" TargetMode="External"/><Relationship Id="rId87" Type="http://schemas.openxmlformats.org/officeDocument/2006/relationships/hyperlink" Target="mailto:help@simple-kit.ru" TargetMode="External"/><Relationship Id="rId110" Type="http://schemas.openxmlformats.org/officeDocument/2006/relationships/image" Target="media/image500.png"/><Relationship Id="rId115" Type="http://schemas.openxmlformats.org/officeDocument/2006/relationships/image" Target="media/image54.png"/><Relationship Id="rId131" Type="http://schemas.openxmlformats.org/officeDocument/2006/relationships/image" Target="media/image63.png"/><Relationship Id="rId136" Type="http://schemas.openxmlformats.org/officeDocument/2006/relationships/image" Target="media/image66.png"/><Relationship Id="rId157" Type="http://schemas.openxmlformats.org/officeDocument/2006/relationships/image" Target="media/image77.png"/><Relationship Id="rId61" Type="http://schemas.openxmlformats.org/officeDocument/2006/relationships/image" Target="media/image260.png"/><Relationship Id="rId82" Type="http://schemas.openxmlformats.org/officeDocument/2006/relationships/image" Target="media/image360.png"/><Relationship Id="rId152" Type="http://schemas.openxmlformats.org/officeDocument/2006/relationships/image" Target="media/image74.png"/><Relationship Id="rId173" Type="http://schemas.openxmlformats.org/officeDocument/2006/relationships/fontTable" Target="fontTable.xml"/><Relationship Id="rId19" Type="http://schemas.openxmlformats.org/officeDocument/2006/relationships/image" Target="media/image4.png"/><Relationship Id="rId14" Type="http://schemas.openxmlformats.org/officeDocument/2006/relationships/image" Target="media/image210.png"/><Relationship Id="rId30" Type="http://schemas.openxmlformats.org/officeDocument/2006/relationships/image" Target="media/image83.png"/><Relationship Id="rId35" Type="http://schemas.openxmlformats.org/officeDocument/2006/relationships/image" Target="media/image11.png"/><Relationship Id="rId56" Type="http://schemas.openxmlformats.org/officeDocument/2006/relationships/image" Target="media/image25.png"/><Relationship Id="rId77" Type="http://schemas.openxmlformats.org/officeDocument/2006/relationships/image" Target="media/image35.jpg"/><Relationship Id="rId100" Type="http://schemas.openxmlformats.org/officeDocument/2006/relationships/image" Target="media/image450.png"/><Relationship Id="rId105" Type="http://schemas.openxmlformats.org/officeDocument/2006/relationships/image" Target="media/image49.png"/><Relationship Id="rId126" Type="http://schemas.openxmlformats.org/officeDocument/2006/relationships/image" Target="media/image580.png"/><Relationship Id="rId147" Type="http://schemas.openxmlformats.org/officeDocument/2006/relationships/image" Target="media/image700.png"/><Relationship Id="rId168" Type="http://schemas.openxmlformats.org/officeDocument/2006/relationships/hyperlink" Target="https://www.simple-kit.ru/baza-znanij/chasto-zadavaemye-voprosy/" TargetMode="External"/><Relationship Id="rId8" Type="http://schemas.openxmlformats.org/officeDocument/2006/relationships/endnotes" Target="endnotes.xml"/><Relationship Id="rId51" Type="http://schemas.openxmlformats.org/officeDocument/2006/relationships/image" Target="media/image211.png"/><Relationship Id="rId72" Type="http://schemas.openxmlformats.org/officeDocument/2006/relationships/image" Target="media/image311.png"/><Relationship Id="rId93" Type="http://schemas.openxmlformats.org/officeDocument/2006/relationships/image" Target="media/image411.png"/><Relationship Id="rId98" Type="http://schemas.openxmlformats.org/officeDocument/2006/relationships/image" Target="media/image440.png"/><Relationship Id="rId121" Type="http://schemas.openxmlformats.org/officeDocument/2006/relationships/image" Target="media/image57.png"/><Relationship Id="rId142" Type="http://schemas.openxmlformats.org/officeDocument/2006/relationships/image" Target="media/image69.png"/><Relationship Id="rId163" Type="http://schemas.openxmlformats.org/officeDocument/2006/relationships/image" Target="media/image82.png"/><Relationship Id="rId3" Type="http://schemas.openxmlformats.org/officeDocument/2006/relationships/numbering" Target="numbering.xml"/><Relationship Id="rId25" Type="http://schemas.openxmlformats.org/officeDocument/2006/relationships/image" Target="media/image6.png"/><Relationship Id="rId46" Type="http://schemas.openxmlformats.org/officeDocument/2006/relationships/image" Target="media/image20.png"/><Relationship Id="rId67" Type="http://schemas.openxmlformats.org/officeDocument/2006/relationships/image" Target="media/image30.jpg"/><Relationship Id="rId116" Type="http://schemas.openxmlformats.org/officeDocument/2006/relationships/image" Target="media/image530.png"/><Relationship Id="rId137" Type="http://schemas.openxmlformats.org/officeDocument/2006/relationships/image" Target="media/image650.png"/><Relationship Id="rId158" Type="http://schemas.openxmlformats.org/officeDocument/2006/relationships/image" Target="media/image78.png"/><Relationship Id="rId20" Type="http://schemas.openxmlformats.org/officeDocument/2006/relationships/image" Target="media/image410.png"/><Relationship Id="rId41" Type="http://schemas.openxmlformats.org/officeDocument/2006/relationships/image" Target="media/image160.png"/><Relationship Id="rId62" Type="http://schemas.openxmlformats.org/officeDocument/2006/relationships/image" Target="media/image28.png"/><Relationship Id="rId83" Type="http://schemas.openxmlformats.org/officeDocument/2006/relationships/image" Target="media/image38.png"/><Relationship Id="rId88" Type="http://schemas.openxmlformats.org/officeDocument/2006/relationships/hyperlink" Target="https://www.simple-kit.ru/baza-znanij/vvedenie-nastroyki-skanera/" TargetMode="External"/><Relationship Id="rId111" Type="http://schemas.openxmlformats.org/officeDocument/2006/relationships/image" Target="media/image52.png"/><Relationship Id="rId132" Type="http://schemas.openxmlformats.org/officeDocument/2006/relationships/image" Target="media/image620.png"/><Relationship Id="rId153" Type="http://schemas.openxmlformats.org/officeDocument/2006/relationships/image" Target="media/image730.png"/><Relationship Id="rId174" Type="http://schemas.openxmlformats.org/officeDocument/2006/relationships/theme" Target="theme/theme1.xml"/><Relationship Id="rId15" Type="http://schemas.openxmlformats.org/officeDocument/2006/relationships/footer" Target="footer1.xml"/><Relationship Id="rId36" Type="http://schemas.openxmlformats.org/officeDocument/2006/relationships/image" Target="media/image12.png"/><Relationship Id="rId57" Type="http://schemas.openxmlformats.org/officeDocument/2006/relationships/image" Target="media/image240.png"/><Relationship Id="rId106" Type="http://schemas.openxmlformats.org/officeDocument/2006/relationships/image" Target="media/image480.png"/><Relationship Id="rId127" Type="http://schemas.openxmlformats.org/officeDocument/2006/relationships/image" Target="media/image60.png"/><Relationship Id="rId31" Type="http://schemas.openxmlformats.org/officeDocument/2006/relationships/image" Target="media/image9.png"/><Relationship Id="rId52" Type="http://schemas.openxmlformats.org/officeDocument/2006/relationships/image" Target="media/image23.png"/><Relationship Id="rId73" Type="http://schemas.openxmlformats.org/officeDocument/2006/relationships/image" Target="media/image33.png"/><Relationship Id="rId78" Type="http://schemas.openxmlformats.org/officeDocument/2006/relationships/image" Target="media/image34.jpg"/><Relationship Id="rId94" Type="http://schemas.openxmlformats.org/officeDocument/2006/relationships/image" Target="media/image43.png"/><Relationship Id="rId99" Type="http://schemas.openxmlformats.org/officeDocument/2006/relationships/image" Target="media/image46.png"/><Relationship Id="rId101" Type="http://schemas.openxmlformats.org/officeDocument/2006/relationships/image" Target="media/image47.png"/><Relationship Id="rId122" Type="http://schemas.openxmlformats.org/officeDocument/2006/relationships/image" Target="media/image560.png"/><Relationship Id="rId143" Type="http://schemas.openxmlformats.org/officeDocument/2006/relationships/image" Target="media/image680.png"/><Relationship Id="rId148" Type="http://schemas.openxmlformats.org/officeDocument/2006/relationships/image" Target="media/image72.png"/><Relationship Id="rId164" Type="http://schemas.openxmlformats.org/officeDocument/2006/relationships/image" Target="media/image810.png"/><Relationship Id="rId169" Type="http://schemas.openxmlformats.org/officeDocument/2006/relationships/hyperlink" Target="https://www.simple-kit.ru/baza-znanij/chasto-zadavaemye-voprosy-uchet-cv/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26" Type="http://schemas.openxmlformats.org/officeDocument/2006/relationships/image" Target="media/image610.png"/><Relationship Id="rId47" Type="http://schemas.openxmlformats.org/officeDocument/2006/relationships/image" Target="media/image21.png"/><Relationship Id="rId68" Type="http://schemas.openxmlformats.org/officeDocument/2006/relationships/image" Target="media/image29.jpg"/><Relationship Id="rId89" Type="http://schemas.openxmlformats.org/officeDocument/2006/relationships/image" Target="media/image40.png"/><Relationship Id="rId112" Type="http://schemas.openxmlformats.org/officeDocument/2006/relationships/image" Target="media/image511.png"/><Relationship Id="rId133" Type="http://schemas.openxmlformats.org/officeDocument/2006/relationships/image" Target="media/image64.png"/><Relationship Id="rId154" Type="http://schemas.openxmlformats.org/officeDocument/2006/relationships/image" Target="media/image75.png"/><Relationship Id="rId16" Type="http://schemas.openxmlformats.org/officeDocument/2006/relationships/hyperlink" Target="https://www.simple-kit.ru/products/simple-uchet-plus/" TargetMode="External"/><Relationship Id="rId37" Type="http://schemas.openxmlformats.org/officeDocument/2006/relationships/image" Target="media/image13.png"/><Relationship Id="rId58" Type="http://schemas.openxmlformats.org/officeDocument/2006/relationships/image" Target="media/image26.png"/><Relationship Id="rId79" Type="http://schemas.openxmlformats.org/officeDocument/2006/relationships/image" Target="media/image36.png"/><Relationship Id="rId102" Type="http://schemas.openxmlformats.org/officeDocument/2006/relationships/image" Target="media/image460.png"/><Relationship Id="rId123" Type="http://schemas.openxmlformats.org/officeDocument/2006/relationships/image" Target="media/image58.png"/><Relationship Id="rId144" Type="http://schemas.openxmlformats.org/officeDocument/2006/relationships/image" Target="media/image70.png"/><Relationship Id="rId90" Type="http://schemas.openxmlformats.org/officeDocument/2006/relationships/image" Target="media/image390.png"/><Relationship Id="rId165" Type="http://schemas.openxmlformats.org/officeDocument/2006/relationships/hyperlink" Target="https://www.simple-kit.ru/" TargetMode="External"/><Relationship Id="rId27" Type="http://schemas.openxmlformats.org/officeDocument/2006/relationships/image" Target="media/image7.png"/><Relationship Id="rId48" Type="http://schemas.openxmlformats.org/officeDocument/2006/relationships/image" Target="media/image200.png"/><Relationship Id="rId69" Type="http://schemas.openxmlformats.org/officeDocument/2006/relationships/image" Target="media/image31.png"/><Relationship Id="rId113" Type="http://schemas.openxmlformats.org/officeDocument/2006/relationships/image" Target="media/image53.png"/><Relationship Id="rId134" Type="http://schemas.openxmlformats.org/officeDocument/2006/relationships/image" Target="media/image65.png"/><Relationship Id="rId80" Type="http://schemas.openxmlformats.org/officeDocument/2006/relationships/image" Target="media/image35.png"/><Relationship Id="rId155" Type="http://schemas.openxmlformats.org/officeDocument/2006/relationships/image" Target="media/image740.png"/><Relationship Id="rId17" Type="http://schemas.openxmlformats.org/officeDocument/2006/relationships/image" Target="media/image3.png"/><Relationship Id="rId38" Type="http://schemas.openxmlformats.org/officeDocument/2006/relationships/image" Target="media/image14.png"/><Relationship Id="rId59" Type="http://schemas.openxmlformats.org/officeDocument/2006/relationships/image" Target="media/image250.png"/><Relationship Id="rId103" Type="http://schemas.openxmlformats.org/officeDocument/2006/relationships/image" Target="media/image48.png"/><Relationship Id="rId124" Type="http://schemas.openxmlformats.org/officeDocument/2006/relationships/image" Target="media/image57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CD1124B6-71C3-49B1-B21D-9E45FDF263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29</Pages>
  <Words>3868</Words>
  <Characters>22053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Полина Жеглова</dc:creator>
  <cp:keywords/>
  <dc:description/>
  <cp:lastModifiedBy>Вероника Саушкина</cp:lastModifiedBy>
  <cp:revision>32</cp:revision>
  <dcterms:created xsi:type="dcterms:W3CDTF">2025-04-02T12:00:00Z</dcterms:created>
  <dcterms:modified xsi:type="dcterms:W3CDTF">2025-04-07T11:40:00Z</dcterms:modified>
</cp:coreProperties>
</file>